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left="0" w:right="0"/>
        <w:jc w:val="center"/>
        <w:rPr/>
      </w:pPr>
      <w:r>
        <w:rPr/>
        <w:drawing>
          <wp:inline distT="0" distB="0" distL="0" distR="0">
            <wp:extent cx="609600" cy="771525"/>
            <wp:effectExtent l="0" t="0" r="0" b="0"/>
            <wp:docPr id="1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</w:r>
    </w:p>
    <w:p>
      <w:pPr>
        <w:sectPr>
          <w:headerReference w:type="default" r:id="rId3"/>
          <w:headerReference w:type="first" r:id="rId4"/>
          <w:type w:val="continuous"/>
          <w:pgSz w:w="11906" w:h="16838"/>
          <w:pgMar w:left="1134" w:right="850" w:gutter="0" w:header="1134" w:top="1474" w:footer="0" w:bottom="1134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Calibri"/>
          <w:b/>
          <w:color w:val="000000"/>
          <w:spacing w:val="10"/>
          <w:sz w:val="36"/>
          <w:szCs w:val="36"/>
        </w:rPr>
      </w:pPr>
      <w:r>
        <w:rPr>
          <w:rFonts w:eastAsia="Calibri" w:ascii="Times New Roman" w:hAnsi="Times New Roman"/>
          <w:b/>
          <w:color w:val="000000"/>
          <w:spacing w:val="10"/>
          <w:sz w:val="32"/>
          <w:szCs w:val="32"/>
          <w:lang w:val="en-US"/>
        </w:rPr>
        <w:t>АДМИНИСТРАЦИЯ</w:t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Calibri"/>
          <w:b/>
          <w:color w:val="000000"/>
          <w:spacing w:val="10"/>
          <w:sz w:val="36"/>
          <w:szCs w:val="36"/>
        </w:rPr>
      </w:pPr>
      <w:r>
        <w:rPr>
          <w:rFonts w:eastAsia="Calibri" w:ascii="Times New Roman" w:hAnsi="Times New Roman"/>
          <w:b/>
          <w:color w:val="000000"/>
          <w:spacing w:val="10"/>
          <w:sz w:val="32"/>
          <w:szCs w:val="32"/>
          <w:lang w:val="en-US"/>
        </w:rPr>
        <w:t>ПАВЛО-ПОСАДСКОГО ГОРОДСКОГО ОКРУГА</w:t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Calibri"/>
          <w:b/>
          <w:color w:val="000000"/>
          <w:spacing w:val="10"/>
          <w:sz w:val="36"/>
          <w:szCs w:val="36"/>
        </w:rPr>
      </w:pPr>
      <w:r>
        <w:rPr>
          <w:rFonts w:eastAsia="Calibri" w:ascii="Times New Roman" w:hAnsi="Times New Roman"/>
          <w:b/>
          <w:color w:val="000000"/>
          <w:spacing w:val="10"/>
          <w:sz w:val="32"/>
          <w:szCs w:val="32"/>
          <w:lang w:val="en-US"/>
        </w:rPr>
        <w:t>МОСКОВСКОЙ ОБЛАСТИ</w:t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Calibri"/>
          <w:b/>
          <w:color w:val="000000"/>
          <w:spacing w:val="10"/>
          <w:sz w:val="36"/>
          <w:szCs w:val="36"/>
        </w:rPr>
      </w:pPr>
      <w:r>
        <w:rPr>
          <w:rFonts w:eastAsia="Calibri" w:ascii="Times New Roman" w:hAnsi="Times New Roman"/>
          <w:b/>
          <w:color w:val="000000"/>
          <w:spacing w:val="10"/>
          <w:sz w:val="36"/>
          <w:szCs w:val="36"/>
        </w:rPr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Calibri"/>
          <w:b/>
          <w:color w:val="000000"/>
          <w:spacing w:val="10"/>
          <w:sz w:val="36"/>
          <w:szCs w:val="36"/>
        </w:rPr>
      </w:pPr>
      <w:r>
        <w:rPr>
          <w:rFonts w:eastAsia="Calibri" w:ascii="Times New Roman" w:hAnsi="Times New Roman"/>
          <w:b/>
          <w:color w:val="000000"/>
          <w:spacing w:val="10"/>
          <w:sz w:val="36"/>
          <w:szCs w:val="36"/>
        </w:rPr>
        <w:t>ПОСТАНОВЛЕНИЕ</w:t>
      </w:r>
    </w:p>
    <w:p>
      <w:pPr>
        <w:pStyle w:val="Normal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 w:eastAsia="Calibri"/>
          <w:color w:val="000000"/>
          <w:sz w:val="28"/>
          <w:szCs w:val="28"/>
        </w:rPr>
      </w:pPr>
      <w:r>
        <w:rPr>
          <w:rFonts w:eastAsia="Calibri" w:ascii="Times New Roman" w:hAnsi="Times New Roman"/>
          <w:color w:val="000000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62"/>
        <w:gridCol w:w="2396"/>
        <w:gridCol w:w="400"/>
        <w:gridCol w:w="2343"/>
        <w:gridCol w:w="2321"/>
      </w:tblGrid>
      <w:tr>
        <w:trPr/>
        <w:tc>
          <w:tcPr>
            <w:tcW w:w="2462" w:type="dxa"/>
            <w:tcBorders/>
          </w:tcPr>
          <w:p>
            <w:pPr>
              <w:pStyle w:val="TableContents"/>
              <w:jc w:val="center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</w:r>
          </w:p>
        </w:tc>
        <w:tc>
          <w:tcPr>
            <w:tcW w:w="2396" w:type="dxa"/>
            <w:tcBorders>
              <w:bottom w:val="single" w:sz="4" w:space="0" w:color="000000"/>
            </w:tcBorders>
          </w:tcPr>
          <w:p>
            <w:pPr>
              <w:pStyle w:val="TableContents"/>
              <w:suppressLineNumbers/>
              <w:tabs>
                <w:tab w:val="clear" w:pos="709"/>
                <w:tab w:val="left" w:pos="739" w:leader="none"/>
              </w:tabs>
              <w:ind w:firstLine="454" w:left="0" w:right="0"/>
              <w:jc w:val="left"/>
              <w:rPr>
                <w:rFonts w:ascii="Times New Roman" w:hAnsi="Times New Roman" w:eastAsia="Calibri"/>
                <w:color w:val="FFFFFF"/>
                <w:sz w:val="32"/>
                <w:szCs w:val="32"/>
              </w:rPr>
            </w:pPr>
            <w:r>
              <w:rPr>
                <w:rFonts w:eastAsia="Calibri" w:ascii="Times New Roman" w:hAnsi="Times New Roman"/>
                <w:color w:val="FFFFFF"/>
                <w:sz w:val="32"/>
                <w:szCs w:val="32"/>
              </w:rPr>
              <w:t>$</w:t>
            </w:r>
            <w:r>
              <w:rPr>
                <w:rFonts w:eastAsia="Calibri" w:ascii="Times New Roman" w:hAnsi="Times New Roman"/>
                <w:color w:val="FFFFFF"/>
                <w:sz w:val="32"/>
                <w:szCs w:val="32"/>
              </w:rPr>
              <w:t>regDt$</w:t>
            </w:r>
          </w:p>
        </w:tc>
        <w:tc>
          <w:tcPr>
            <w:tcW w:w="400" w:type="dxa"/>
            <w:tcBorders/>
          </w:tcPr>
          <w:p>
            <w:pPr>
              <w:pStyle w:val="TableContents"/>
              <w:jc w:val="center"/>
              <w:rPr>
                <w:rFonts w:ascii="Times New Roman" w:hAnsi="Times New Roman" w:eastAsia="Calibri"/>
                <w:b w:val="false"/>
                <w:bCs w:val="false"/>
                <w:color w:val="auto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auto"/>
                <w:sz w:val="28"/>
                <w:szCs w:val="28"/>
              </w:rPr>
              <w:t>№</w:t>
            </w:r>
          </w:p>
        </w:tc>
        <w:tc>
          <w:tcPr>
            <w:tcW w:w="2343" w:type="dxa"/>
            <w:tcBorders>
              <w:bottom w:val="single" w:sz="4" w:space="0" w:color="000000"/>
            </w:tcBorders>
          </w:tcPr>
          <w:p>
            <w:pPr>
              <w:pStyle w:val="TableContents"/>
              <w:suppressLineNumbers/>
              <w:ind w:firstLine="567" w:left="0" w:right="0"/>
              <w:jc w:val="left"/>
              <w:rPr>
                <w:rFonts w:ascii="Times New Roman" w:hAnsi="Times New Roman" w:eastAsia="Calibri"/>
                <w:color w:val="FFFFFF"/>
                <w:sz w:val="32"/>
                <w:szCs w:val="32"/>
                <w:shd w:fill="auto" w:val="clear"/>
              </w:rPr>
            </w:pPr>
            <w:r>
              <w:rPr>
                <w:rFonts w:eastAsia="Calibri" w:ascii="Times New Roman" w:hAnsi="Times New Roman"/>
                <w:color w:val="FFFFFF"/>
                <w:sz w:val="32"/>
                <w:szCs w:val="32"/>
                <w:shd w:fill="auto" w:val="clear"/>
              </w:rPr>
              <w:t>$</w:t>
            </w:r>
            <w:r>
              <w:rPr>
                <w:rFonts w:eastAsia="Calibri" w:ascii="Times New Roman" w:hAnsi="Times New Roman"/>
                <w:color w:val="FFFFFF"/>
                <w:sz w:val="32"/>
                <w:szCs w:val="32"/>
                <w:shd w:fill="auto" w:val="clear"/>
              </w:rPr>
              <w:t>regNm</w:t>
            </w:r>
            <w:r>
              <w:rPr>
                <w:rFonts w:eastAsia="Calibri" w:ascii="Times New Roman" w:hAnsi="Times New Roman"/>
                <w:color w:val="FFFFFF"/>
                <w:sz w:val="32"/>
                <w:szCs w:val="32"/>
                <w:shd w:fill="auto" w:val="clear"/>
              </w:rPr>
              <w:t>$</w:t>
            </w:r>
          </w:p>
        </w:tc>
        <w:tc>
          <w:tcPr>
            <w:tcW w:w="2321" w:type="dxa"/>
            <w:tcBorders/>
          </w:tcPr>
          <w:p>
            <w:pPr>
              <w:pStyle w:val="TableContents"/>
              <w:jc w:val="center"/>
              <w:rPr>
                <w:rFonts w:ascii="Times New Roman" w:hAnsi="Times New Roman" w:eastAsia="Calibri"/>
                <w:color w:val="auto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auto"/>
                <w:sz w:val="28"/>
                <w:szCs w:val="28"/>
              </w:rPr>
            </w:r>
          </w:p>
        </w:tc>
      </w:tr>
    </w:tbl>
    <w:p>
      <w:pPr>
        <w:pStyle w:val="Normal1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bidi w:val="0"/>
        <w:spacing w:lineRule="auto" w:line="276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разрешения на использование земельных участков, находящихся в муниципальной собственности» </w:t>
      </w:r>
    </w:p>
    <w:p>
      <w:pPr>
        <w:pStyle w:val="Normal1"/>
        <w:spacing w:lineRule="auto" w:line="276" w:before="0" w:after="0"/>
        <w:ind w:firstLine="709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pgNumType w:fmt="decimal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1"/>
        <w:spacing w:lineRule="auto" w:line="276" w:before="0" w:after="0"/>
        <w:ind w:firstLine="709" w:left="0" w:right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 соответствии с Земельным кодексом Российской Федерации, Федеральным законом от 27.07.2010 №210⁠-⁠ФЗ «Об организации предоставления государственных и муниципальных услуг», Федеральным законом от 06.10.2003 №131⁠-⁠ФЗ «Об общих принципах организации местного самоуправления в Российской Федерации», Уставом Павлово⁠-⁠Посадского городского округа Московской области,</w:t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1"/>
        <w:spacing w:lineRule="auto" w:line="276" w:before="0" w:after="0"/>
        <w:ind w:firstLine="709" w:left="0" w:righ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1"/>
        <w:spacing w:lineRule="auto" w:line="276" w:before="0" w:after="0"/>
        <w:ind w:firstLine="709" w:left="0" w:righ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</w:t>
      </w:r>
      <w:r>
        <w:rPr>
          <w:sz w:val="28"/>
          <w:szCs w:val="28"/>
          <w:lang w:val="ru-RU"/>
        </w:rPr>
        <w:t>ЯЕТ</w:t>
      </w:r>
    </w:p>
    <w:p>
      <w:pPr>
        <w:pStyle w:val="Normal1"/>
        <w:spacing w:lineRule="auto" w:line="276" w:before="0" w:after="0"/>
        <w:ind w:firstLine="709" w:left="0" w:righ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1"/>
        <w:suppressAutoHyphens w:val="true"/>
        <w:spacing w:lineRule="auto" w:line="276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 Утвердить </w:t>
      </w:r>
      <w:r>
        <w:rPr>
          <w:rStyle w:val="2"/>
          <w:rFonts w:cs="Times New Roman"/>
          <w:b w:val="false"/>
          <w:bCs/>
          <w:i w:val="false"/>
          <w:iCs w:val="false"/>
          <w:color w:val="000000"/>
          <w:sz w:val="28"/>
          <w:szCs w:val="28"/>
          <w:lang w:val="ru-RU" w:eastAsia="en-US" w:bidi="ar-SA"/>
        </w:rPr>
        <w:t>административный регламент</w:t>
      </w:r>
      <w:r>
        <w:rPr>
          <w:rFonts w:eastAsia="Times New Roman" w:cs="Times New Roman"/>
          <w:color w:val="000000"/>
          <w:sz w:val="28"/>
          <w:szCs w:val="28"/>
        </w:rPr>
        <w:t xml:space="preserve"> предоставления муниципальной услуги «Выдача разрешения на использование земельных участков, находящихся в муниципальной собственности».</w:t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pgNumType w:fmt="decimal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1"/>
        <w:suppressAutoHyphens w:val="true"/>
        <w:spacing w:lineRule="auto" w:line="276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 Признать утратившим силу:</w:t>
      </w:r>
    </w:p>
    <w:p>
      <w:pPr>
        <w:pStyle w:val="Normal1"/>
        <w:suppressAutoHyphens w:val="true"/>
        <w:spacing w:lineRule="auto" w:line="276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Постановление Администрации Павлово⁠-⁠Посадского городского округа Московской области от 18.08.2025 № 1508 «Об утверждении Административного регламента по предоставлению муниципальной услуги «Выдача разрешения на использование земельных участков, находящихся в муниципальной собственности». </w:t>
      </w:r>
    </w:p>
    <w:p>
      <w:pPr>
        <w:sectPr>
          <w:type w:val="continuous"/>
          <w:pgSz w:w="11906" w:h="16838"/>
          <w:pgMar w:left="1134" w:right="850" w:gutter="0" w:header="1134" w:top="1474" w:footer="0" w:bottom="1134"/>
          <w:formProt w:val="false"/>
          <w:titlePg/>
          <w:textDirection w:val="lrTb"/>
          <w:docGrid w:type="default" w:linePitch="312" w:charSpace="4294961151"/>
        </w:sectPr>
      </w:pPr>
    </w:p>
    <w:p>
      <w:pPr>
        <w:pStyle w:val="Normal"/>
        <w:tabs>
          <w:tab w:val="clear" w:pos="709"/>
        </w:tabs>
        <w:suppressAutoHyphens w:val="true"/>
        <w:spacing w:lineRule="auto" w:line="276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3. Опубликовать настоящее постановление на официальном сайте Администрации Павлово⁠-⁠Посадского городского округа Московской области в информационно⁠-⁠телекоммуникационной сети «Интернет» по адресу: PAVPOS.RU.</w:t>
      </w:r>
    </w:p>
    <w:p>
      <w:pPr>
        <w:sectPr>
          <w:type w:val="continuous"/>
          <w:pgSz w:w="11906" w:h="16838"/>
          <w:pgMar w:left="1134" w:right="850" w:gutter="0" w:header="1134" w:top="1693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tabs>
          <w:tab w:val="clear" w:pos="709"/>
        </w:tabs>
        <w:suppressAutoHyphens w:val="true"/>
        <w:spacing w:lineRule="auto" w:line="276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4. Постановление вступает в силу со дня его официального опубликования.</w:t>
      </w:r>
    </w:p>
    <w:p>
      <w:pPr>
        <w:sectPr>
          <w:type w:val="continuous"/>
          <w:pgSz w:w="11906" w:h="16838"/>
          <w:pgMar w:left="1134" w:right="850" w:gutter="0" w:header="1134" w:top="1693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tabs>
          <w:tab w:val="clear" w:pos="709"/>
        </w:tabs>
        <w:suppressAutoHyphens w:val="true"/>
        <w:spacing w:lineRule="auto" w:line="276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5. Контроль за исполнением настоящего постановления возложить на заместителя Главы Павлово⁠-⁠Посадского городского округа Московской области Ордова И.С.</w:t>
      </w:r>
    </w:p>
    <w:p>
      <w:pPr>
        <w:pStyle w:val="Normal1"/>
        <w:suppressAutoHyphens w:val="true"/>
        <w:spacing w:lineRule="auto" w:line="276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1"/>
        <w:suppressAutoHyphens w:val="true"/>
        <w:spacing w:lineRule="auto" w:line="276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sectPr>
          <w:type w:val="continuous"/>
          <w:pgSz w:w="11906" w:h="16838"/>
          <w:pgMar w:left="1134" w:right="850" w:gutter="0" w:header="1134" w:top="1693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1"/>
        <w:spacing w:lineRule="auto" w:line="276" w:before="0" w:after="0"/>
        <w:ind w:firstLine="709" w:left="0" w:right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spacing w:lineRule="auto" w:line="276" w:before="0" w:after="0"/>
        <w:ind w:firstLine="709" w:left="0" w:right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spacing w:lineRule="auto" w:line="276" w:before="0" w:after="0"/>
        <w:ind w:firstLine="709" w:left="0" w:right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tbl>
      <w:tblPr>
        <w:tblW w:w="9917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731"/>
        <w:gridCol w:w="1498"/>
        <w:gridCol w:w="3688"/>
      </w:tblGrid>
      <w:tr>
        <w:trPr>
          <w:trHeight w:val="283" w:hRule="atLeast"/>
        </w:trPr>
        <w:tc>
          <w:tcPr>
            <w:tcW w:w="4731" w:type="dxa"/>
            <w:tcBorders/>
            <w:vAlign w:val="bottom"/>
          </w:tcPr>
          <w:p>
            <w:pPr>
              <w:pStyle w:val="TableContents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Временно исполняющий полномочия Главы Павлово-Посадского городского округа</w:t>
            </w:r>
          </w:p>
        </w:tc>
        <w:tc>
          <w:tcPr>
            <w:tcW w:w="1498" w:type="dxa"/>
            <w:tcBorders/>
            <w:tcMar>
              <w:left w:w="10" w:type="dxa"/>
              <w:right w:w="10" w:type="dxa"/>
            </w:tcMar>
            <w:vAlign w:val="bottom"/>
          </w:tcPr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76" w:before="0" w:after="0"/>
              <w:ind w:hanging="0" w:left="0" w:right="0"/>
              <w:jc w:val="center"/>
              <w:rPr>
                <w:color w:val="FFFFFF"/>
                <w:shd w:fill="FFFFFF" w:val="clear"/>
                <w:lang w:val="ru-RU"/>
              </w:rPr>
            </w:pPr>
            <w:r>
              <w:rPr>
                <w:color w:val="FFFFFF"/>
                <w:shd w:fill="FFFFFF" w:val="clear"/>
                <w:lang w:val="ru-RU"/>
              </w:rPr>
            </w:r>
          </w:p>
        </w:tc>
        <w:tc>
          <w:tcPr>
            <w:tcW w:w="368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>
            <w:pPr>
              <w:pStyle w:val="TableContents"/>
              <w:numPr>
                <w:ilvl w:val="0"/>
                <w:numId w:val="0"/>
              </w:numPr>
              <w:spacing w:lineRule="auto" w:line="276"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С.В. Балашов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5"/>
        <w:gridCol w:w="5217"/>
      </w:tblGrid>
      <w:tr>
        <w:trPr/>
        <w:tc>
          <w:tcPr>
            <w:tcW w:w="4705" w:type="dxa"/>
            <w:tcBorders/>
          </w:tcPr>
          <w:p>
            <w:pPr>
              <w:pStyle w:val="TableContents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217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bidi w:val="0"/>
              <w:spacing w:lineRule="auto" w:line="276" w:before="0" w:after="0"/>
              <w:ind w:hanging="0" w:left="0" w:right="0"/>
              <w:jc w:val="left"/>
              <w:rPr>
                <w:color w:val="FFFFFF"/>
                <w:shd w:fill="FFFFFF" w:val="clear"/>
                <w:lang w:val="ru-RU"/>
              </w:rPr>
            </w:pPr>
            <w:r>
              <w:rPr>
                <w:color w:val="FFFFFF"/>
                <w:shd w:fill="FFFFFF" w:val="clear"/>
                <w:lang w:val="ru-RU"/>
              </w:rPr>
              <w:t>$signature$</w:t>
            </w:r>
          </w:p>
        </w:tc>
      </w:tr>
    </w:tbl>
    <w:p>
      <w:pPr>
        <w:pStyle w:val="Normal1"/>
        <w:spacing w:lineRule="auto" w:line="276" w:before="0" w:after="0"/>
        <w:ind w:firstLine="709" w:left="0" w:right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sectPr>
      <w:type w:val="continuous"/>
      <w:pgSz w:w="11906" w:h="16838"/>
      <w:pgMar w:left="1134" w:right="850" w:gutter="0" w:header="1134" w:top="1693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Left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  <w:rPr/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  <w:rPr/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  <w:rPr/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outlineLvl w:val="0"/>
    </w:pPr>
    <w:rPr>
      <w:rFonts w:ascii="Times New Roman" w:hAnsi="Times New Roman" w:eastAsia="MS Gothic" w:cs="Tahoma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outlineLvl w:val="1"/>
    </w:pPr>
    <w:rPr>
      <w:rFonts w:ascii="Times New Roman" w:hAnsi="Times New Roman" w:eastAsia="MS Gothic" w:cs="Tahoma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>
      <w:rFonts w:ascii="OpenSymbol" w:hAnsi="OpenSymbol"/>
    </w:rPr>
  </w:style>
  <w:style w:type="character" w:styleId="DefaultParagraphFont">
    <w:name w:val="Default Paragraph Font"/>
    <w:qFormat/>
    <w:rPr/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Style8">
    <w:name w:val="обычный приложения Знак"/>
    <w:basedOn w:val="DefaultParagraphFont"/>
    <w:qFormat/>
    <w:rPr>
      <w:rFonts w:ascii="Times New Roman" w:hAnsi="Times New Roman" w:eastAsia="Calibri"/>
      <w:b/>
      <w:sz w:val="24"/>
      <w:szCs w:val="24"/>
    </w:rPr>
  </w:style>
  <w:style w:type="character" w:styleId="2">
    <w:name w:val="АР Прил 2 Знак"/>
    <w:basedOn w:val="Style8"/>
    <w:qFormat/>
    <w:rPr>
      <w:rFonts w:ascii="Times New Roman" w:hAnsi="Times New Roman" w:eastAsia="Calibri"/>
      <w:b/>
      <w:sz w:val="24"/>
      <w:szCs w:val="24"/>
    </w:rPr>
  </w:style>
  <w:style w:type="character" w:styleId="21">
    <w:name w:val="Заголовок 2 Знак"/>
    <w:basedOn w:val="DefaultParagraphFont"/>
    <w:qFormat/>
    <w:rPr>
      <w:rFonts w:ascii="Calibri Light" w:hAnsi="Calibri Light" w:eastAsia="Times New Roman"/>
      <w:b/>
      <w:bCs/>
      <w:color w:val="4472C4"/>
      <w:sz w:val="26"/>
      <w:szCs w:val="26"/>
    </w:rPr>
  </w:style>
  <w:style w:type="character" w:styleId="2-">
    <w:name w:val="Рег. Заголовок 2-го уровня регламента Знак"/>
    <w:basedOn w:val="DefaultParagraphFont"/>
    <w:qFormat/>
    <w:rPr>
      <w:rFonts w:ascii="Times New Roman" w:hAnsi="Times New Roman" w:eastAsia="Calibri"/>
      <w:b/>
      <w:bCs/>
      <w:sz w:val="24"/>
      <w:szCs w:val="24"/>
    </w:rPr>
  </w:style>
  <w:style w:type="character" w:styleId="Style9">
    <w:name w:val="Без интервала Знак,Приложение АР Знак"/>
    <w:basedOn w:val="DefaultParagraphFont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styleId="1">
    <w:name w:val="АР Прил1 Знак"/>
    <w:basedOn w:val="Style9"/>
    <w:qFormat/>
    <w:rPr>
      <w:rFonts w:ascii="Times New Roman" w:hAnsi="Times New Roman"/>
      <w:b w:val="false"/>
      <w:bCs/>
      <w:iCs/>
      <w:sz w:val="24"/>
      <w:szCs w:val="24"/>
      <w:lang w:eastAsia="ru-RU"/>
    </w:rPr>
  </w:style>
  <w:style w:type="character" w:styleId="11">
    <w:name w:val="Заголовок 1 Знак"/>
    <w:basedOn w:val="DefaultParagraphFont"/>
    <w:qFormat/>
    <w:rPr>
      <w:rFonts w:ascii="Calibri Light" w:hAnsi="Calibri Light" w:eastAsia="Times New Roman"/>
      <w:color w:val="2F5496"/>
      <w:sz w:val="32"/>
      <w:szCs w:val="32"/>
    </w:rPr>
  </w:style>
  <w:style w:type="character" w:styleId="12">
    <w:name w:val="Основной шрифт абзаца1"/>
    <w:qFormat/>
    <w:rPr/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BeforeDuplex">
    <w:name w:val="podPageBreakBeforeDuplex"/>
    <w:basedOn w:val="podPageBreakBefore"/>
    <w:qFormat/>
    <w:pPr>
      <w:pageBreakBefore/>
    </w:pPr>
    <w:rPr/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3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2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paragraph" w:styleId="Normal1">
    <w:name w:val="Normal1"/>
    <w:qFormat/>
    <w:pPr>
      <w:widowControl/>
      <w:tabs>
        <w:tab w:val="clear" w:pos="709"/>
      </w:tabs>
      <w:suppressAutoHyphens w:val="true"/>
      <w:kinsoku w:val="true"/>
      <w:overflowPunct w:val="true"/>
      <w:autoSpaceDE w:val="true"/>
      <w:bidi w:val="0"/>
      <w:spacing w:lineRule="auto" w:line="266" w:before="0" w:after="56"/>
      <w:ind w:hanging="10" w:left="48" w:right="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Style10">
    <w:name w:val="обычный приложения"/>
    <w:basedOn w:val="Normal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22">
    <w:name w:val="АР Прил 2"/>
    <w:basedOn w:val="Style10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2-1">
    <w:name w:val="Рег. Заголовок 2-го уровня регламента"/>
    <w:basedOn w:val="Normal"/>
    <w:qFormat/>
    <w:pPr>
      <w:numPr>
        <w:ilvl w:val="0"/>
        <w:numId w:val="0"/>
      </w:numPr>
      <w:spacing w:lineRule="auto" w:line="240" w:before="0" w:after="0"/>
      <w:jc w:val="center"/>
      <w:outlineLvl w:val="1"/>
    </w:pPr>
    <w:rPr>
      <w:rFonts w:ascii="Times New Roman" w:hAnsi="Times New Roman" w:eastAsia="Calibri"/>
      <w:b/>
      <w:bCs/>
      <w:sz w:val="24"/>
      <w:szCs w:val="24"/>
    </w:rPr>
  </w:style>
  <w:style w:type="paragraph" w:styleId="FootnoteText">
    <w:name w:val="Footnote Text"/>
    <w:basedOn w:val="Normal"/>
    <w:pPr>
      <w:suppressLineNumbers/>
      <w:ind w:hanging="340" w:left="340" w:right="0"/>
    </w:pPr>
    <w:rPr>
      <w:sz w:val="20"/>
      <w:szCs w:val="20"/>
    </w:rPr>
  </w:style>
  <w:style w:type="paragraph" w:styleId="TableHeading1">
    <w:name w:val="Table Heading1"/>
    <w:basedOn w:val="TableContents"/>
    <w:qFormat/>
    <w:pPr>
      <w:suppressLineNumbers/>
      <w:jc w:val="center"/>
    </w:pPr>
    <w:rPr>
      <w:b/>
      <w:bCs/>
    </w:rPr>
  </w:style>
  <w:style w:type="paragraph" w:styleId="NoSpacing">
    <w:name w:val="No Spacing,Приложение АР"/>
    <w:basedOn w:val="Heading1"/>
    <w:next w:val="2-1"/>
    <w:qFormat/>
    <w:pPr>
      <w:keepNext w:val="true"/>
      <w:spacing w:lineRule="auto" w:line="240" w:before="240" w:after="240"/>
      <w:jc w:val="right"/>
    </w:pPr>
    <w:rPr>
      <w:b/>
      <w:bCs/>
      <w:iCs/>
      <w:sz w:val="24"/>
    </w:rPr>
  </w:style>
  <w:style w:type="paragraph" w:styleId="13">
    <w:name w:val="АР Прил1"/>
    <w:basedOn w:val="NoSpacing"/>
    <w:qFormat/>
    <w:pPr>
      <w:keepNext w:val="true"/>
      <w:spacing w:lineRule="auto" w:line="240" w:before="240" w:after="0"/>
      <w:ind w:firstLine="4820" w:left="0" w:right="0"/>
    </w:pPr>
    <w:rPr>
      <w:bCs/>
      <w:iCs/>
      <w:sz w:val="24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HeaderLeft">
    <w:name w:val="Header Left"/>
    <w:basedOn w:val="Header"/>
    <w:qFormat/>
    <w:pPr>
      <w:suppressLineNumbers/>
    </w:pPr>
    <w:rPr/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64" w:before="0" w:after="56"/>
      <w:ind w:hanging="10" w:left="48" w:right="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paragraph" w:styleId="LO-Normal0">
    <w:name w:val="LO-Normal0"/>
    <w:qFormat/>
    <w:pPr>
      <w:widowControl/>
      <w:suppressAutoHyphens w:val="true"/>
      <w:kinsoku w:val="true"/>
      <w:overflowPunct w:val="true"/>
      <w:autoSpaceDE w:val="true"/>
      <w:bidi w:val="0"/>
      <w:spacing w:lineRule="auto" w:line="264" w:before="0" w:after="56"/>
      <w:ind w:hanging="10" w:left="48" w:right="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numbering" w:styleId="podNumberedList">
    <w:name w:val="podNumberedList"/>
    <w:qFormat/>
  </w:style>
  <w:style w:type="numbering" w:styleId="podBulletedList">
    <w:name w:val="podBullet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24915</TotalTime>
  <Application>LibreOffice/24.2.7.2$Linux_X86_64 LibreOffice_project/420$Build-2</Application>
  <AppVersion>15.0000</AppVersion>
  <Pages>8</Pages>
  <Words>30</Words>
  <Characters>260</Characters>
  <CharactersWithSpaces>269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2025-05-23T12:30:53Z</dcterms:modified>
  <cp:revision>1223</cp:revision>
  <dc:subject/>
  <dc:title>20260827-114224.672453.template.result</dc:title>
</cp:coreProperties>
</file>