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0B79D2B3"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996C3F">
        <w:rPr>
          <w:b/>
          <w:sz w:val="28"/>
          <w:szCs w:val="28"/>
        </w:rPr>
        <w:t>29</w:t>
      </w:r>
      <w:r w:rsidR="000E358D">
        <w:rPr>
          <w:b/>
          <w:sz w:val="28"/>
          <w:szCs w:val="28"/>
        </w:rPr>
        <w:t>.</w:t>
      </w:r>
      <w:r w:rsidR="00C524FC">
        <w:rPr>
          <w:b/>
          <w:sz w:val="28"/>
          <w:szCs w:val="28"/>
        </w:rPr>
        <w:t>0</w:t>
      </w:r>
      <w:r w:rsidR="00684631">
        <w:rPr>
          <w:b/>
          <w:sz w:val="28"/>
          <w:szCs w:val="28"/>
        </w:rPr>
        <w:t>6</w:t>
      </w:r>
      <w:r w:rsidR="008F506E">
        <w:rPr>
          <w:b/>
          <w:sz w:val="28"/>
          <w:szCs w:val="28"/>
        </w:rPr>
        <w:t>.202</w:t>
      </w:r>
      <w:r w:rsidR="00C524FC">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0A31B671" w14:textId="1D906691" w:rsidR="00BF55C5" w:rsidRPr="00BF55C5" w:rsidRDefault="00BF55C5" w:rsidP="008A7008">
            <w:pPr>
              <w:jc w:val="center"/>
              <w:rPr>
                <w:rFonts w:ascii="Times New Roman" w:hAnsi="Times New Roman"/>
                <w:sz w:val="24"/>
                <w:szCs w:val="24"/>
              </w:rPr>
            </w:pPr>
            <w:r w:rsidRPr="00BF55C5">
              <w:rPr>
                <w:rFonts w:ascii="Times New Roman" w:eastAsia="Calibri" w:hAnsi="Times New Roman"/>
                <w:sz w:val="24"/>
                <w:szCs w:val="24"/>
                <w:lang w:eastAsia="en-US"/>
              </w:rPr>
              <w:t xml:space="preserve">Строительство, реконструкция, эксплуатация линейных объектов системы газоснабжения – </w:t>
            </w:r>
            <w:r w:rsidR="00684631" w:rsidRPr="00AB01C8">
              <w:rPr>
                <w:rFonts w:ascii="Times New Roman" w:hAnsi="Times New Roman"/>
                <w:sz w:val="24"/>
                <w:szCs w:val="24"/>
              </w:rPr>
              <w:t xml:space="preserve">«Газопровод </w:t>
            </w:r>
            <w:r w:rsidR="00684631">
              <w:rPr>
                <w:rFonts w:ascii="Times New Roman" w:hAnsi="Times New Roman"/>
                <w:sz w:val="24"/>
                <w:szCs w:val="24"/>
              </w:rPr>
              <w:t>среднего</w:t>
            </w:r>
            <w:r w:rsidR="00684631" w:rsidRPr="00AB01C8">
              <w:rPr>
                <w:rFonts w:ascii="Times New Roman" w:hAnsi="Times New Roman"/>
                <w:sz w:val="24"/>
                <w:szCs w:val="24"/>
              </w:rPr>
              <w:t xml:space="preserve"> давления P ≤ 0,</w:t>
            </w:r>
            <w:r w:rsidR="00684631">
              <w:rPr>
                <w:rFonts w:ascii="Times New Roman" w:hAnsi="Times New Roman"/>
                <w:sz w:val="24"/>
                <w:szCs w:val="24"/>
              </w:rPr>
              <w:t>3</w:t>
            </w:r>
            <w:r w:rsidR="00684631" w:rsidRPr="00AB01C8">
              <w:rPr>
                <w:rFonts w:ascii="Times New Roman" w:hAnsi="Times New Roman"/>
                <w:sz w:val="24"/>
                <w:szCs w:val="24"/>
              </w:rPr>
              <w:t xml:space="preserve"> МПа</w:t>
            </w:r>
            <w:r w:rsidR="00684631">
              <w:rPr>
                <w:rFonts w:ascii="Times New Roman" w:hAnsi="Times New Roman"/>
                <w:sz w:val="24"/>
                <w:szCs w:val="24"/>
              </w:rPr>
              <w:t xml:space="preserve"> (</w:t>
            </w:r>
            <w:proofErr w:type="gramStart"/>
            <w:r w:rsidR="00684631">
              <w:rPr>
                <w:rFonts w:ascii="Times New Roman" w:hAnsi="Times New Roman"/>
                <w:sz w:val="24"/>
                <w:szCs w:val="24"/>
              </w:rPr>
              <w:t>Рфакт.=</w:t>
            </w:r>
            <w:proofErr w:type="gramEnd"/>
            <w:r w:rsidR="00684631">
              <w:rPr>
                <w:rFonts w:ascii="Times New Roman" w:hAnsi="Times New Roman"/>
                <w:sz w:val="24"/>
                <w:szCs w:val="24"/>
              </w:rPr>
              <w:t>0.1 МПа) – объект социальной газификации – догазификации населенного пункта деревня Ново-Загарье по адресу: Московская область, Павлово-Посадский г.о., деревня Ново-Загарье, ул. Песчаная</w:t>
            </w:r>
            <w:r w:rsidR="00684631" w:rsidRPr="00AB01C8">
              <w:rPr>
                <w:rFonts w:ascii="Times New Roman" w:hAnsi="Times New Roman"/>
                <w:sz w:val="24"/>
                <w:szCs w:val="24"/>
              </w:rPr>
              <w:t>»</w:t>
            </w:r>
            <w:r w:rsidRPr="00BF55C5">
              <w:rPr>
                <w:rFonts w:ascii="Times New Roman" w:hAnsi="Times New Roman"/>
                <w:sz w:val="24"/>
                <w:szCs w:val="24"/>
              </w:rPr>
              <w:t xml:space="preserve">. </w:t>
            </w:r>
          </w:p>
          <w:p w14:paraId="12AB068B" w14:textId="4483AA86"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586"/>
              <w:gridCol w:w="2379"/>
              <w:gridCol w:w="1566"/>
              <w:gridCol w:w="1683"/>
            </w:tblGrid>
            <w:tr w:rsidR="005F63D4" w:rsidRPr="007F32BE" w14:paraId="70331138" w14:textId="77777777" w:rsidTr="001536BA">
              <w:trPr>
                <w:trHeight w:val="510"/>
                <w:jc w:val="center"/>
              </w:trPr>
              <w:tc>
                <w:tcPr>
                  <w:tcW w:w="629"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3"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1536BA" w:rsidRPr="004357AD" w14:paraId="02655BCA" w14:textId="77777777" w:rsidTr="008A7008">
              <w:trPr>
                <w:trHeight w:val="555"/>
                <w:jc w:val="center"/>
              </w:trPr>
              <w:tc>
                <w:tcPr>
                  <w:tcW w:w="9843" w:type="dxa"/>
                  <w:gridSpan w:val="5"/>
                  <w:shd w:val="clear" w:color="auto" w:fill="auto"/>
                  <w:noWrap/>
                  <w:vAlign w:val="center"/>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6"/>
                    <w:gridCol w:w="2385"/>
                    <w:gridCol w:w="1560"/>
                    <w:gridCol w:w="1684"/>
                  </w:tblGrid>
                  <w:tr w:rsidR="00684631" w:rsidRPr="001D09CC" w14:paraId="3AA0329F" w14:textId="77777777" w:rsidTr="00F108CA">
                    <w:trPr>
                      <w:trHeight w:val="495"/>
                      <w:jc w:val="center"/>
                    </w:trPr>
                    <w:tc>
                      <w:tcPr>
                        <w:tcW w:w="628" w:type="dxa"/>
                        <w:shd w:val="clear" w:color="auto" w:fill="auto"/>
                        <w:noWrap/>
                        <w:vAlign w:val="center"/>
                      </w:tcPr>
                      <w:p w14:paraId="5D0DECB9" w14:textId="77777777" w:rsidR="00684631" w:rsidRDefault="00684631" w:rsidP="00684631">
                        <w:pPr>
                          <w:jc w:val="center"/>
                          <w:rPr>
                            <w:rFonts w:ascii="Times New Roman" w:hAnsi="Times New Roman" w:cs="Times New Roman"/>
                            <w:bCs/>
                          </w:rPr>
                        </w:pPr>
                        <w:r>
                          <w:rPr>
                            <w:rFonts w:ascii="Times New Roman" w:hAnsi="Times New Roman" w:cs="Times New Roman"/>
                            <w:bCs/>
                          </w:rPr>
                          <w:t>1</w:t>
                        </w:r>
                      </w:p>
                    </w:tc>
                    <w:tc>
                      <w:tcPr>
                        <w:tcW w:w="3586" w:type="dxa"/>
                        <w:shd w:val="clear" w:color="auto" w:fill="auto"/>
                        <w:vAlign w:val="center"/>
                      </w:tcPr>
                      <w:p w14:paraId="7A3F5B7B" w14:textId="77777777" w:rsidR="00684631" w:rsidRPr="001D09CC" w:rsidRDefault="00684631" w:rsidP="0068463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Московская область</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Городской округ Павловский Посад</w:t>
                        </w:r>
                      </w:p>
                    </w:tc>
                    <w:tc>
                      <w:tcPr>
                        <w:tcW w:w="2385" w:type="dxa"/>
                        <w:shd w:val="clear" w:color="auto" w:fill="auto"/>
                        <w:vAlign w:val="center"/>
                      </w:tcPr>
                      <w:p w14:paraId="6BA57B90" w14:textId="77777777" w:rsidR="00684631" w:rsidRPr="001D09CC" w:rsidRDefault="00684631" w:rsidP="0068463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50:17:0000000:67008</w:t>
                        </w:r>
                      </w:p>
                    </w:tc>
                    <w:tc>
                      <w:tcPr>
                        <w:tcW w:w="1560" w:type="dxa"/>
                        <w:shd w:val="clear" w:color="auto" w:fill="auto"/>
                        <w:vAlign w:val="center"/>
                      </w:tcPr>
                      <w:p w14:paraId="46822325" w14:textId="77777777" w:rsidR="00684631" w:rsidRPr="001D09CC" w:rsidRDefault="00684631" w:rsidP="0068463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промышленности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энергетики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транспорта</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связи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радиовещания</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телевидения</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информатики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земли для обеспечения космической деятельности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земли обороны</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безопасности и земли иного специального назначения</w:t>
                        </w:r>
                      </w:p>
                    </w:tc>
                    <w:tc>
                      <w:tcPr>
                        <w:tcW w:w="1684" w:type="dxa"/>
                        <w:shd w:val="clear" w:color="auto" w:fill="auto"/>
                        <w:vAlign w:val="center"/>
                      </w:tcPr>
                      <w:p w14:paraId="098B2893" w14:textId="77777777" w:rsidR="00684631" w:rsidRPr="001D09CC" w:rsidRDefault="00684631" w:rsidP="0068463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автомобильный транспорт</w:t>
                        </w:r>
                      </w:p>
                    </w:tc>
                  </w:tr>
                </w:tbl>
                <w:p w14:paraId="1FD325FF" w14:textId="3D03FD01" w:rsidR="001536BA" w:rsidRDefault="001536BA" w:rsidP="001536BA">
                  <w:pPr>
                    <w:jc w:val="center"/>
                    <w:rPr>
                      <w:rFonts w:ascii="Times New Roman" w:hAnsi="Times New Roman" w:cs="Times New Roman"/>
                      <w:bCs/>
                    </w:rPr>
                  </w:pP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01792B33"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25187B">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w:t>
            </w:r>
            <w:r w:rsidRPr="00C8669B">
              <w:rPr>
                <w:rFonts w:ascii="Times New Roman" w:hAnsi="Times New Roman"/>
                <w:spacing w:val="-4"/>
                <w:sz w:val="19"/>
                <w:szCs w:val="19"/>
              </w:rPr>
              <w:lastRenderedPageBreak/>
              <w:t>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536BA"/>
    <w:rsid w:val="0015677F"/>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87B"/>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30AD"/>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84631"/>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6C3F"/>
    <w:rsid w:val="00997738"/>
    <w:rsid w:val="009A4843"/>
    <w:rsid w:val="009C011C"/>
    <w:rsid w:val="009F2C4D"/>
    <w:rsid w:val="009F57C9"/>
    <w:rsid w:val="009F7462"/>
    <w:rsid w:val="00A00AA3"/>
    <w:rsid w:val="00A04DF7"/>
    <w:rsid w:val="00A05197"/>
    <w:rsid w:val="00A06295"/>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BF55C5"/>
    <w:rsid w:val="00C001D9"/>
    <w:rsid w:val="00C174AC"/>
    <w:rsid w:val="00C37334"/>
    <w:rsid w:val="00C40252"/>
    <w:rsid w:val="00C4048B"/>
    <w:rsid w:val="00C524FC"/>
    <w:rsid w:val="00C71687"/>
    <w:rsid w:val="00C75206"/>
    <w:rsid w:val="00C8503D"/>
    <w:rsid w:val="00C86645"/>
    <w:rsid w:val="00CB016B"/>
    <w:rsid w:val="00CC39DB"/>
    <w:rsid w:val="00CD461A"/>
    <w:rsid w:val="00CD64AF"/>
    <w:rsid w:val="00D223EB"/>
    <w:rsid w:val="00D32320"/>
    <w:rsid w:val="00D37427"/>
    <w:rsid w:val="00D64830"/>
    <w:rsid w:val="00D6675F"/>
    <w:rsid w:val="00DD746F"/>
    <w:rsid w:val="00DD7F42"/>
    <w:rsid w:val="00DF56F1"/>
    <w:rsid w:val="00E05CD9"/>
    <w:rsid w:val="00E152CA"/>
    <w:rsid w:val="00E21C79"/>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2656"/>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29</cp:revision>
  <cp:lastPrinted>2025-03-28T10:26:00Z</cp:lastPrinted>
  <dcterms:created xsi:type="dcterms:W3CDTF">2023-03-03T08:52:00Z</dcterms:created>
  <dcterms:modified xsi:type="dcterms:W3CDTF">2026-06-26T12:56:00Z</dcterms:modified>
</cp:coreProperties>
</file>