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71E7597C"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A91882">
        <w:rPr>
          <w:b/>
          <w:sz w:val="28"/>
          <w:szCs w:val="28"/>
        </w:rPr>
        <w:t>16.</w:t>
      </w:r>
      <w:r w:rsidR="00980E59">
        <w:rPr>
          <w:b/>
          <w:sz w:val="28"/>
          <w:szCs w:val="28"/>
        </w:rPr>
        <w:t>0</w:t>
      </w:r>
      <w:r w:rsidR="00A91882">
        <w:rPr>
          <w:b/>
          <w:sz w:val="28"/>
          <w:szCs w:val="28"/>
        </w:rPr>
        <w:t>3</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105B398A" w14:textId="1CCF8646" w:rsidR="002273B2" w:rsidRPr="008E2DBD" w:rsidRDefault="0060591A" w:rsidP="002273B2">
            <w:pPr>
              <w:jc w:val="center"/>
              <w:rPr>
                <w:rFonts w:ascii="Times New Roman" w:hAnsi="Times New Roman"/>
                <w:sz w:val="24"/>
                <w:szCs w:val="24"/>
                <w:u w:val="single"/>
              </w:rPr>
            </w:pPr>
            <w:r>
              <w:rPr>
                <w:rFonts w:ascii="Times New Roman" w:hAnsi="Times New Roman"/>
                <w:sz w:val="24"/>
                <w:szCs w:val="24"/>
              </w:rPr>
              <w:t>С</w:t>
            </w:r>
            <w:r w:rsidRPr="0060591A">
              <w:rPr>
                <w:rFonts w:ascii="Times New Roman" w:hAnsi="Times New Roman"/>
                <w:sz w:val="24"/>
                <w:szCs w:val="24"/>
                <w:u w:val="single"/>
              </w:rPr>
              <w:t>троительств</w:t>
            </w:r>
            <w:r>
              <w:rPr>
                <w:rFonts w:ascii="Times New Roman" w:hAnsi="Times New Roman"/>
                <w:sz w:val="24"/>
                <w:szCs w:val="24"/>
                <w:u w:val="single"/>
              </w:rPr>
              <w:t>о</w:t>
            </w:r>
            <w:r w:rsidRPr="0060591A">
              <w:rPr>
                <w:rFonts w:ascii="Times New Roman" w:hAnsi="Times New Roman"/>
                <w:sz w:val="24"/>
                <w:szCs w:val="24"/>
                <w:u w:val="single"/>
              </w:rPr>
              <w:t>, реконструкци</w:t>
            </w:r>
            <w:r>
              <w:rPr>
                <w:rFonts w:ascii="Times New Roman" w:hAnsi="Times New Roman"/>
                <w:sz w:val="24"/>
                <w:szCs w:val="24"/>
                <w:u w:val="single"/>
              </w:rPr>
              <w:t>я</w:t>
            </w:r>
            <w:r w:rsidRPr="0060591A">
              <w:rPr>
                <w:rFonts w:ascii="Times New Roman" w:hAnsi="Times New Roman"/>
                <w:sz w:val="24"/>
                <w:szCs w:val="24"/>
                <w:u w:val="single"/>
              </w:rPr>
              <w:t>, эксплуатаци</w:t>
            </w:r>
            <w:r>
              <w:rPr>
                <w:rFonts w:ascii="Times New Roman" w:hAnsi="Times New Roman"/>
                <w:sz w:val="24"/>
                <w:szCs w:val="24"/>
                <w:u w:val="single"/>
              </w:rPr>
              <w:t>я</w:t>
            </w:r>
            <w:r w:rsidRPr="0060591A">
              <w:rPr>
                <w:rFonts w:ascii="Times New Roman" w:hAnsi="Times New Roman"/>
                <w:sz w:val="24"/>
                <w:szCs w:val="24"/>
                <w:u w:val="single"/>
              </w:rPr>
              <w:t xml:space="preserve"> объекта электросетевого хозяйства по титулу:</w:t>
            </w:r>
            <w:r w:rsidR="00B80D60">
              <w:rPr>
                <w:rFonts w:ascii="Times New Roman" w:hAnsi="Times New Roman"/>
                <w:sz w:val="24"/>
                <w:szCs w:val="24"/>
                <w:u w:val="single"/>
              </w:rPr>
              <w:t xml:space="preserve"> </w:t>
            </w:r>
            <w:r w:rsidR="0091754E">
              <w:rPr>
                <w:rFonts w:ascii="Times New Roman" w:hAnsi="Times New Roman"/>
                <w:sz w:val="24"/>
                <w:szCs w:val="24"/>
                <w:u w:val="single"/>
              </w:rPr>
              <w:t>«Строительство РП-6 кВ, двухцепной КВЛ 6 кВ от ПС 110 кВ № 415 Ликино до РП-6 кВ, БТ-6/10 кВ, с переводом нагрузок 10 кВ существующих фид. от ПС 110 кВ № 626 Экситон, в т.ч ПИР, МО Павлово-Посадский р-н, вблизи д. Назарьево (8МВА; 30 км; 10 шт. (РУ); 5 шт.(реклоузер); 1 шт (прочие))»</w:t>
            </w:r>
          </w:p>
          <w:p w14:paraId="361105E7" w14:textId="16492D4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8"/>
              <w:gridCol w:w="1848"/>
              <w:gridCol w:w="3102"/>
            </w:tblGrid>
            <w:tr w:rsidR="002273B2" w:rsidRPr="007F32BE" w14:paraId="5BCEF156" w14:textId="77777777" w:rsidTr="00607E4D">
              <w:trPr>
                <w:trHeight w:val="510"/>
                <w:jc w:val="center"/>
              </w:trPr>
              <w:tc>
                <w:tcPr>
                  <w:tcW w:w="647"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8"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8"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8"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2"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2273B2" w:rsidRPr="004357AD" w14:paraId="52E74FF9" w14:textId="77777777" w:rsidTr="0091754E">
              <w:trPr>
                <w:trHeight w:val="3455"/>
                <w:jc w:val="center"/>
              </w:trPr>
              <w:tc>
                <w:tcPr>
                  <w:tcW w:w="9843" w:type="dxa"/>
                  <w:gridSpan w:val="5"/>
                  <w:shd w:val="clear" w:color="auto" w:fill="auto"/>
                  <w:noWrap/>
                  <w:vAlign w:val="center"/>
                </w:tcPr>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6"/>
                    <w:gridCol w:w="1844"/>
                    <w:gridCol w:w="3105"/>
                  </w:tblGrid>
                  <w:tr w:rsidR="0091754E" w14:paraId="1BC5D2E2" w14:textId="77777777" w:rsidTr="0091754E">
                    <w:trPr>
                      <w:trHeight w:val="208"/>
                      <w:jc w:val="center"/>
                    </w:trPr>
                    <w:tc>
                      <w:tcPr>
                        <w:tcW w:w="646" w:type="dxa"/>
                        <w:tcBorders>
                          <w:top w:val="single" w:sz="4" w:space="0" w:color="auto"/>
                          <w:left w:val="single" w:sz="4" w:space="0" w:color="auto"/>
                          <w:bottom w:val="single" w:sz="4" w:space="0" w:color="auto"/>
                          <w:right w:val="single" w:sz="4" w:space="0" w:color="auto"/>
                        </w:tcBorders>
                        <w:noWrap/>
                        <w:vAlign w:val="center"/>
                        <w:hideMark/>
                      </w:tcPr>
                      <w:p w14:paraId="43CAEC04" w14:textId="77777777" w:rsidR="0091754E" w:rsidRDefault="0091754E" w:rsidP="0091754E">
                        <w:pPr>
                          <w:jc w:val="center"/>
                          <w:rPr>
                            <w:rFonts w:ascii="Times New Roman" w:hAnsi="Times New Roman" w:cs="Times New Roman"/>
                          </w:rPr>
                        </w:pPr>
                        <w:r>
                          <w:rPr>
                            <w:rFonts w:ascii="Times New Roman" w:hAnsi="Times New Roman" w:cs="Times New Roman"/>
                          </w:rPr>
                          <w:t>1</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ACD2FE4"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р</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н Павлово</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Посадский</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CB320E3" w14:textId="77777777" w:rsidR="0091754E" w:rsidRDefault="0091754E" w:rsidP="0091754E">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50:17:0000000:65056</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F015CE3"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сельскохозяйственного назначения</w:t>
                        </w:r>
                      </w:p>
                    </w:tc>
                    <w:tc>
                      <w:tcPr>
                        <w:tcW w:w="3106" w:type="dxa"/>
                        <w:tcBorders>
                          <w:top w:val="single" w:sz="4" w:space="0" w:color="auto"/>
                          <w:left w:val="single" w:sz="4" w:space="0" w:color="auto"/>
                          <w:bottom w:val="single" w:sz="4" w:space="0" w:color="auto"/>
                          <w:right w:val="single" w:sz="4" w:space="0" w:color="auto"/>
                        </w:tcBorders>
                        <w:vAlign w:val="center"/>
                        <w:hideMark/>
                      </w:tcPr>
                      <w:p w14:paraId="025541B1"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Для сельскохозяйственного производства</w:t>
                        </w:r>
                      </w:p>
                    </w:tc>
                  </w:tr>
                  <w:tr w:rsidR="0091754E" w14:paraId="2AFB59D2" w14:textId="77777777" w:rsidTr="0091754E">
                    <w:trPr>
                      <w:trHeight w:val="210"/>
                      <w:jc w:val="center"/>
                    </w:trPr>
                    <w:tc>
                      <w:tcPr>
                        <w:tcW w:w="646" w:type="dxa"/>
                        <w:tcBorders>
                          <w:top w:val="single" w:sz="4" w:space="0" w:color="auto"/>
                          <w:left w:val="single" w:sz="4" w:space="0" w:color="auto"/>
                          <w:bottom w:val="single" w:sz="4" w:space="0" w:color="auto"/>
                          <w:right w:val="single" w:sz="4" w:space="0" w:color="auto"/>
                        </w:tcBorders>
                        <w:noWrap/>
                        <w:vAlign w:val="center"/>
                        <w:hideMark/>
                      </w:tcPr>
                      <w:p w14:paraId="0F37E8B2" w14:textId="77777777" w:rsidR="0091754E" w:rsidRDefault="0091754E" w:rsidP="0091754E">
                        <w:pPr>
                          <w:jc w:val="center"/>
                          <w:rPr>
                            <w:rFonts w:ascii="Times New Roman" w:hAnsi="Times New Roman" w:cs="Times New Roman"/>
                          </w:rPr>
                        </w:pPr>
                        <w:r>
                          <w:rPr>
                            <w:rFonts w:ascii="Times New Roman" w:hAnsi="Times New Roman" w:cs="Times New Roman"/>
                          </w:rPr>
                          <w:t>2</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EE6AECE"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р</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н Павлово</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Посадский</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2CD133E"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50:17:0000000:65057</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067F57C"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сельскохозяйственного назначения</w:t>
                        </w:r>
                      </w:p>
                    </w:tc>
                    <w:tc>
                      <w:tcPr>
                        <w:tcW w:w="3106" w:type="dxa"/>
                        <w:tcBorders>
                          <w:top w:val="single" w:sz="4" w:space="0" w:color="auto"/>
                          <w:left w:val="single" w:sz="4" w:space="0" w:color="auto"/>
                          <w:bottom w:val="single" w:sz="4" w:space="0" w:color="auto"/>
                          <w:right w:val="single" w:sz="4" w:space="0" w:color="auto"/>
                        </w:tcBorders>
                        <w:vAlign w:val="center"/>
                        <w:hideMark/>
                      </w:tcPr>
                      <w:p w14:paraId="1F416639"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Для сельскохозяйственного производства</w:t>
                        </w:r>
                      </w:p>
                    </w:tc>
                  </w:tr>
                  <w:tr w:rsidR="0091754E" w14:paraId="7DBFB52F" w14:textId="77777777" w:rsidTr="0091754E">
                    <w:trPr>
                      <w:trHeight w:val="193"/>
                      <w:jc w:val="center"/>
                    </w:trPr>
                    <w:tc>
                      <w:tcPr>
                        <w:tcW w:w="646" w:type="dxa"/>
                        <w:tcBorders>
                          <w:top w:val="single" w:sz="4" w:space="0" w:color="auto"/>
                          <w:left w:val="single" w:sz="4" w:space="0" w:color="auto"/>
                          <w:bottom w:val="single" w:sz="4" w:space="0" w:color="auto"/>
                          <w:right w:val="single" w:sz="4" w:space="0" w:color="auto"/>
                        </w:tcBorders>
                        <w:noWrap/>
                        <w:vAlign w:val="center"/>
                        <w:hideMark/>
                      </w:tcPr>
                      <w:p w14:paraId="07B1A136" w14:textId="77777777" w:rsidR="0091754E" w:rsidRDefault="0091754E" w:rsidP="0091754E">
                        <w:pPr>
                          <w:jc w:val="center"/>
                          <w:rPr>
                            <w:rFonts w:ascii="Times New Roman" w:hAnsi="Times New Roman" w:cs="Times New Roman"/>
                          </w:rPr>
                        </w:pPr>
                        <w:r>
                          <w:rPr>
                            <w:rFonts w:ascii="Times New Roman" w:hAnsi="Times New Roman" w:cs="Times New Roman"/>
                          </w:rPr>
                          <w:t>3</w:t>
                        </w:r>
                      </w:p>
                    </w:tc>
                    <w:tc>
                      <w:tcPr>
                        <w:tcW w:w="1979" w:type="dxa"/>
                        <w:tcBorders>
                          <w:top w:val="single" w:sz="4" w:space="0" w:color="auto"/>
                          <w:left w:val="single" w:sz="4" w:space="0" w:color="auto"/>
                          <w:bottom w:val="single" w:sz="4" w:space="0" w:color="auto"/>
                          <w:right w:val="single" w:sz="4" w:space="0" w:color="auto"/>
                        </w:tcBorders>
                        <w:vAlign w:val="center"/>
                      </w:tcPr>
                      <w:p w14:paraId="448258E0"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Московская область</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Городской округ Павловский Посад</w:t>
                        </w:r>
                      </w:p>
                      <w:p w14:paraId="5798756C" w14:textId="77777777" w:rsidR="0091754E" w:rsidRDefault="0091754E" w:rsidP="0091754E">
                        <w:pPr>
                          <w:jc w:val="center"/>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vAlign w:val="center"/>
                      </w:tcPr>
                      <w:p w14:paraId="0EDD873B"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50:17:0000000:66991</w:t>
                        </w:r>
                      </w:p>
                      <w:p w14:paraId="6399917D" w14:textId="77777777" w:rsidR="0091754E" w:rsidRDefault="0091754E" w:rsidP="0091754E">
                        <w:pPr>
                          <w:jc w:val="cente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156F44F3"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Земли населенных пунктов</w:t>
                        </w:r>
                      </w:p>
                    </w:tc>
                    <w:tc>
                      <w:tcPr>
                        <w:tcW w:w="3106" w:type="dxa"/>
                        <w:tcBorders>
                          <w:top w:val="single" w:sz="4" w:space="0" w:color="auto"/>
                          <w:left w:val="single" w:sz="4" w:space="0" w:color="auto"/>
                          <w:bottom w:val="single" w:sz="4" w:space="0" w:color="auto"/>
                          <w:right w:val="single" w:sz="4" w:space="0" w:color="auto"/>
                        </w:tcBorders>
                        <w:vAlign w:val="center"/>
                        <w:hideMark/>
                      </w:tcPr>
                      <w:p w14:paraId="68B4DE44" w14:textId="77777777" w:rsidR="0091754E" w:rsidRDefault="0091754E" w:rsidP="009175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CYR" w:hAnsi="Times New Roman CYR" w:cs="Times New Roman CYR"/>
                            <w:color w:val="000000"/>
                            <w:sz w:val="20"/>
                            <w:szCs w:val="20"/>
                          </w:rPr>
                          <w:t xml:space="preserve">земельные участки </w:t>
                        </w:r>
                        <w:r>
                          <w:rPr>
                            <w:rFonts w:ascii="Times New Roman" w:hAnsi="Times New Roman" w:cs="Times New Roman"/>
                            <w:color w:val="000000"/>
                            <w:sz w:val="20"/>
                            <w:szCs w:val="20"/>
                          </w:rPr>
                          <w:t>(</w:t>
                        </w:r>
                        <w:r>
                          <w:rPr>
                            <w:rFonts w:ascii="Times New Roman CYR" w:hAnsi="Times New Roman CYR" w:cs="Times New Roman CYR"/>
                            <w:color w:val="000000"/>
                            <w:sz w:val="20"/>
                            <w:szCs w:val="20"/>
                          </w:rPr>
                          <w:t>территории</w:t>
                        </w:r>
                        <w:r>
                          <w:rPr>
                            <w:rFonts w:ascii="Times New Roman" w:hAnsi="Times New Roman" w:cs="Times New Roman"/>
                            <w:color w:val="000000"/>
                            <w:sz w:val="20"/>
                            <w:szCs w:val="20"/>
                          </w:rPr>
                          <w:t xml:space="preserve">) </w:t>
                        </w:r>
                        <w:r>
                          <w:rPr>
                            <w:rFonts w:ascii="Times New Roman CYR" w:hAnsi="Times New Roman CYR" w:cs="Times New Roman CYR"/>
                            <w:color w:val="000000"/>
                            <w:sz w:val="20"/>
                            <w:szCs w:val="20"/>
                          </w:rPr>
                          <w:t>общего пользования</w:t>
                        </w:r>
                      </w:p>
                    </w:tc>
                  </w:tr>
                  <w:tr w:rsidR="0091754E" w14:paraId="3A6F6E3B" w14:textId="77777777" w:rsidTr="0091754E">
                    <w:trPr>
                      <w:trHeight w:val="830"/>
                      <w:jc w:val="center"/>
                    </w:trPr>
                    <w:tc>
                      <w:tcPr>
                        <w:tcW w:w="9843" w:type="dxa"/>
                        <w:gridSpan w:val="5"/>
                        <w:tcBorders>
                          <w:top w:val="single" w:sz="4" w:space="0" w:color="auto"/>
                          <w:left w:val="single" w:sz="4" w:space="0" w:color="auto"/>
                          <w:bottom w:val="single" w:sz="4" w:space="0" w:color="auto"/>
                          <w:right w:val="single" w:sz="4" w:space="0" w:color="auto"/>
                        </w:tcBorders>
                        <w:noWrap/>
                        <w:vAlign w:val="center"/>
                        <w:hideMark/>
                      </w:tcPr>
                      <w:p w14:paraId="3E96CE26" w14:textId="77777777" w:rsidR="0091754E" w:rsidRDefault="0091754E" w:rsidP="0091754E">
                        <w:pPr>
                          <w:jc w:val="center"/>
                          <w:rPr>
                            <w:rFonts w:ascii="Times New Roman" w:hAnsi="Times New Roman" w:cs="Times New Roman"/>
                          </w:rPr>
                        </w:pPr>
                        <w:r>
                          <w:rPr>
                            <w:rFonts w:ascii="Times New Roman" w:hAnsi="Times New Roman" w:cs="Times New Roman"/>
                          </w:rPr>
                          <w:t>в кадастровых кварталах: 50:17:0021808, 50:17:0021803: 50:17:0021809</w:t>
                        </w:r>
                      </w:p>
                    </w:tc>
                  </w:tr>
                </w:tbl>
                <w:p w14:paraId="73AD1ABA" w14:textId="36505B4A" w:rsidR="002273B2" w:rsidRPr="00BA56AD" w:rsidRDefault="002273B2" w:rsidP="002273B2">
                  <w:pPr>
                    <w:jc w:val="center"/>
                    <w:rPr>
                      <w:rFonts w:ascii="Times New Roman" w:hAnsi="Times New Roman" w:cs="Times New Roman"/>
                    </w:rPr>
                  </w:pP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24BF3F5A"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91754E">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lastRenderedPageBreak/>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54E"/>
    <w:rsid w:val="009176B7"/>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9188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753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15</cp:revision>
  <cp:lastPrinted>2024-11-05T15:11:00Z</cp:lastPrinted>
  <dcterms:created xsi:type="dcterms:W3CDTF">2023-03-03T08:52:00Z</dcterms:created>
  <dcterms:modified xsi:type="dcterms:W3CDTF">2026-03-16T09:22:00Z</dcterms:modified>
</cp:coreProperties>
</file>