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ПЭ-ПП/25-3308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Павлово-Посадский г.о.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00200190102448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18.07.2025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15.12.2025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17.12.2025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17.12.2025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ПЭ-ПП/25-3308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Павлово-Посадский г.о.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3C1112" w:rsidRDefault="00F57D57" w:rsidP="00B94C9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B94C9D" w:rsidRPr="00B94C9D">
        <w:rPr>
          <w:bCs/>
          <w:color w:val="000000"/>
          <w:sz w:val="25"/>
          <w:szCs w:val="25"/>
          <w:lang w:val="ru-RU" w:eastAsia="zh-CN"/>
        </w:rPr>
        <w:t>Изложить абзац 4 Общей информации по Лоту № 1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18.07.2025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15.12.2025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15.12.2025 в 18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17.12.2025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17.12.2025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17.12.2025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