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1BEF" w:rsidRPr="00660E7B" w:rsidRDefault="00C51BEF">
      <w:pPr>
        <w:pStyle w:val="ConsPlusNormal"/>
        <w:jc w:val="both"/>
        <w:outlineLvl w:val="0"/>
        <w:rPr>
          <w:rFonts w:ascii="Times New Roman" w:hAnsi="Times New Roman" w:cs="Times New Roman"/>
          <w:color w:val="000000" w:themeColor="text1"/>
          <w:sz w:val="24"/>
          <w:szCs w:val="24"/>
        </w:rPr>
      </w:pPr>
    </w:p>
    <w:p w:rsidR="00C51BEF" w:rsidRPr="00660E7B" w:rsidRDefault="00C51BEF">
      <w:pPr>
        <w:pStyle w:val="ConsPlusTitle"/>
        <w:jc w:val="center"/>
        <w:outlineLvl w:val="0"/>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СОВЕТ ДЕПУТАТОВ ГОРОДСКОГО ОКРУГА ПАВЛОВСКИЙ ПОСАД</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МОСКОВСКОЙ ОБЛАСТИ</w:t>
      </w:r>
    </w:p>
    <w:p w:rsidR="00C51BEF" w:rsidRPr="00660E7B" w:rsidRDefault="00C51BEF">
      <w:pPr>
        <w:pStyle w:val="ConsPlusTitle"/>
        <w:jc w:val="both"/>
        <w:rPr>
          <w:rFonts w:ascii="Times New Roman" w:hAnsi="Times New Roman" w:cs="Times New Roman"/>
          <w:color w:val="000000" w:themeColor="text1"/>
          <w:sz w:val="24"/>
          <w:szCs w:val="24"/>
        </w:rPr>
      </w:pP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РЕШЕНИЕ</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от 30 ноября 2017 г. N 157/14</w:t>
      </w:r>
    </w:p>
    <w:p w:rsidR="00C51BEF" w:rsidRPr="00660E7B" w:rsidRDefault="00C51BEF">
      <w:pPr>
        <w:pStyle w:val="ConsPlusTitle"/>
        <w:jc w:val="both"/>
        <w:rPr>
          <w:rFonts w:ascii="Times New Roman" w:hAnsi="Times New Roman" w:cs="Times New Roman"/>
          <w:color w:val="000000" w:themeColor="text1"/>
          <w:sz w:val="24"/>
          <w:szCs w:val="24"/>
        </w:rPr>
      </w:pP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ОБ УТВЕРЖДЕНИИ ПОЛОЖЕНИЯ О ПРИВАТИЗАЦИИ МУНИЦИПАЛЬНОГО</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ИМУЩЕСТВА ГОРОДСКОГО ОКРУГА ПАВЛОВСКИЙ ПОСАД</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МОСКОВСКОЙ ОБЛАСТИ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В соответствии с </w:t>
      </w:r>
      <w:hyperlink r:id="rId4">
        <w:r w:rsidRPr="00660E7B">
          <w:rPr>
            <w:rFonts w:ascii="Times New Roman" w:hAnsi="Times New Roman" w:cs="Times New Roman"/>
            <w:color w:val="000000" w:themeColor="text1"/>
            <w:sz w:val="24"/>
            <w:szCs w:val="24"/>
          </w:rPr>
          <w:t>Конституцией</w:t>
        </w:r>
      </w:hyperlink>
      <w:r w:rsidRPr="00660E7B">
        <w:rPr>
          <w:rFonts w:ascii="Times New Roman" w:hAnsi="Times New Roman" w:cs="Times New Roman"/>
          <w:color w:val="000000" w:themeColor="text1"/>
          <w:sz w:val="24"/>
          <w:szCs w:val="24"/>
        </w:rPr>
        <w:t xml:space="preserve"> Российской Федерации, Гражданским </w:t>
      </w:r>
      <w:hyperlink r:id="rId5">
        <w:r w:rsidRPr="00660E7B">
          <w:rPr>
            <w:rFonts w:ascii="Times New Roman" w:hAnsi="Times New Roman" w:cs="Times New Roman"/>
            <w:color w:val="000000" w:themeColor="text1"/>
            <w:sz w:val="24"/>
            <w:szCs w:val="24"/>
          </w:rPr>
          <w:t>кодексом</w:t>
        </w:r>
      </w:hyperlink>
      <w:r w:rsidRPr="00660E7B">
        <w:rPr>
          <w:rFonts w:ascii="Times New Roman" w:hAnsi="Times New Roman" w:cs="Times New Roman"/>
          <w:color w:val="000000" w:themeColor="text1"/>
          <w:sz w:val="24"/>
          <w:szCs w:val="24"/>
        </w:rPr>
        <w:t xml:space="preserve"> Российской Федерации, Федеральным </w:t>
      </w:r>
      <w:hyperlink r:id="rId6">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21.12.2001 N 178-ФЗ "О приватизации государственного и муниципального имущества", Федеральным </w:t>
      </w:r>
      <w:hyperlink r:id="rId7">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Федеральным </w:t>
      </w:r>
      <w:hyperlink r:id="rId8">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29.07.1998 N 135-ФЗ "Об оценочной деятельности в Российской Федерации" и </w:t>
      </w:r>
      <w:hyperlink r:id="rId9">
        <w:r w:rsidRPr="00660E7B">
          <w:rPr>
            <w:rFonts w:ascii="Times New Roman" w:hAnsi="Times New Roman" w:cs="Times New Roman"/>
            <w:color w:val="000000" w:themeColor="text1"/>
            <w:sz w:val="24"/>
            <w:szCs w:val="24"/>
          </w:rPr>
          <w:t>Уставом</w:t>
        </w:r>
      </w:hyperlink>
      <w:r w:rsidRPr="00660E7B">
        <w:rPr>
          <w:rFonts w:ascii="Times New Roman" w:hAnsi="Times New Roman" w:cs="Times New Roman"/>
          <w:color w:val="000000" w:themeColor="text1"/>
          <w:sz w:val="24"/>
          <w:szCs w:val="24"/>
        </w:rPr>
        <w:t xml:space="preserve"> городского округа Павловский Посад Московской области Совет депутатов городского округа Павловский Посад Московской области решил:</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1. Утвердить </w:t>
      </w:r>
      <w:hyperlink w:anchor="P37">
        <w:r w:rsidRPr="00660E7B">
          <w:rPr>
            <w:rFonts w:ascii="Times New Roman" w:hAnsi="Times New Roman" w:cs="Times New Roman"/>
            <w:color w:val="000000" w:themeColor="text1"/>
            <w:sz w:val="24"/>
            <w:szCs w:val="24"/>
          </w:rPr>
          <w:t>Положение</w:t>
        </w:r>
      </w:hyperlink>
      <w:r w:rsidRPr="00660E7B">
        <w:rPr>
          <w:rFonts w:ascii="Times New Roman" w:hAnsi="Times New Roman" w:cs="Times New Roman"/>
          <w:color w:val="000000" w:themeColor="text1"/>
          <w:sz w:val="24"/>
          <w:szCs w:val="24"/>
        </w:rPr>
        <w:t xml:space="preserve"> о приватизации муниципального имущества городского округа Павловский Посад Московской области в новой редакции (прилагается).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2. Признать утратившим силу </w:t>
      </w:r>
      <w:hyperlink r:id="rId10">
        <w:r w:rsidRPr="00660E7B">
          <w:rPr>
            <w:rFonts w:ascii="Times New Roman" w:hAnsi="Times New Roman" w:cs="Times New Roman"/>
            <w:color w:val="000000" w:themeColor="text1"/>
            <w:sz w:val="24"/>
            <w:szCs w:val="24"/>
          </w:rPr>
          <w:t>решение</w:t>
        </w:r>
      </w:hyperlink>
      <w:r w:rsidRPr="00660E7B">
        <w:rPr>
          <w:rFonts w:ascii="Times New Roman" w:hAnsi="Times New Roman" w:cs="Times New Roman"/>
          <w:color w:val="000000" w:themeColor="text1"/>
          <w:sz w:val="24"/>
          <w:szCs w:val="24"/>
        </w:rPr>
        <w:t xml:space="preserve"> Совета депутатов Павлово-Посадского муниципального района Московской области от 25.03.2016 N 302/21 "Об утверждении Положения о приватизации муниципального имущества Павлово-Посадского муниципального района Московской области".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Направить данное решение главе городского округа Павловский Посад Московской области для подписания и опубликования в средствах массовой информации и на официальном сайте администрации городского округа Павловский Посад Московской области в телекоммуникационной сети Интернет.</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Настоящее решение вступает в силу с момента его официального опубликования.</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Председатель Совета депутатов</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городского округа Павловский Посад</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Московской области</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С.С. Буланов</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Глава городского округа</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Павловский Посад</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Московской области</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О.Б. Соковиков</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jc w:val="both"/>
        <w:rPr>
          <w:rFonts w:ascii="Times New Roman" w:hAnsi="Times New Roman" w:cs="Times New Roman"/>
          <w:color w:val="000000" w:themeColor="text1"/>
          <w:sz w:val="24"/>
          <w:szCs w:val="24"/>
        </w:rPr>
      </w:pPr>
    </w:p>
    <w:p w:rsidR="00C51BEF" w:rsidRDefault="00C51BEF">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Default="00660E7B">
      <w:pPr>
        <w:pStyle w:val="ConsPlusNormal"/>
        <w:jc w:val="both"/>
        <w:rPr>
          <w:rFonts w:ascii="Times New Roman" w:hAnsi="Times New Roman" w:cs="Times New Roman"/>
          <w:color w:val="000000" w:themeColor="text1"/>
          <w:sz w:val="24"/>
          <w:szCs w:val="24"/>
        </w:rPr>
      </w:pPr>
    </w:p>
    <w:p w:rsidR="00660E7B" w:rsidRPr="00660E7B" w:rsidRDefault="00660E7B">
      <w:pPr>
        <w:pStyle w:val="ConsPlusNormal"/>
        <w:jc w:val="both"/>
        <w:rPr>
          <w:rFonts w:ascii="Times New Roman" w:hAnsi="Times New Roman" w:cs="Times New Roman"/>
          <w:color w:val="000000" w:themeColor="text1"/>
          <w:sz w:val="24"/>
          <w:szCs w:val="24"/>
        </w:rPr>
      </w:pPr>
      <w:bookmarkStart w:id="0" w:name="_GoBack"/>
      <w:bookmarkEnd w:id="0"/>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jc w:val="right"/>
        <w:outlineLvl w:val="0"/>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Утверждено</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решением Совета депутатов</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городского округа Павловский Посад</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Московской области</w:t>
      </w:r>
    </w:p>
    <w:p w:rsidR="00C51BEF" w:rsidRPr="00660E7B" w:rsidRDefault="00C51BEF">
      <w:pPr>
        <w:pStyle w:val="ConsPlusNormal"/>
        <w:jc w:val="right"/>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от 30 ноября 2017 г. N 157/14</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jc w:val="center"/>
        <w:rPr>
          <w:rFonts w:ascii="Times New Roman" w:hAnsi="Times New Roman" w:cs="Times New Roman"/>
          <w:color w:val="000000" w:themeColor="text1"/>
          <w:sz w:val="24"/>
          <w:szCs w:val="24"/>
        </w:rPr>
      </w:pPr>
      <w:bookmarkStart w:id="1" w:name="P37"/>
      <w:bookmarkEnd w:id="1"/>
      <w:r w:rsidRPr="00660E7B">
        <w:rPr>
          <w:rFonts w:ascii="Times New Roman" w:hAnsi="Times New Roman" w:cs="Times New Roman"/>
          <w:color w:val="000000" w:themeColor="text1"/>
          <w:sz w:val="24"/>
          <w:szCs w:val="24"/>
        </w:rPr>
        <w:t>ПОЛОЖЕНИЕ</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О ПРИВАТИЗАЦИИ МУНИЦИПАЛЬНОГО ИМУЩЕСТВА ГОРОДСКОГО ОКРУГА</w:t>
      </w:r>
    </w:p>
    <w:p w:rsidR="00C51BEF" w:rsidRPr="00660E7B" w:rsidRDefault="00C51BEF">
      <w:pPr>
        <w:pStyle w:val="ConsPlusTitle"/>
        <w:jc w:val="center"/>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ПАВЛОВСКИЙ ПОСАД МОСКОВСКОЙ ОБЛАСТИ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Настоящее Положение о приватизации муниципального имущества городского округа Павловский Посад Московской области (далее - Положение) разработано в соответствии с </w:t>
      </w:r>
      <w:hyperlink r:id="rId11">
        <w:r w:rsidRPr="00660E7B">
          <w:rPr>
            <w:rFonts w:ascii="Times New Roman" w:hAnsi="Times New Roman" w:cs="Times New Roman"/>
            <w:color w:val="000000" w:themeColor="text1"/>
            <w:sz w:val="24"/>
            <w:szCs w:val="24"/>
          </w:rPr>
          <w:t>Конституцией</w:t>
        </w:r>
      </w:hyperlink>
      <w:r w:rsidRPr="00660E7B">
        <w:rPr>
          <w:rFonts w:ascii="Times New Roman" w:hAnsi="Times New Roman" w:cs="Times New Roman"/>
          <w:color w:val="000000" w:themeColor="text1"/>
          <w:sz w:val="24"/>
          <w:szCs w:val="24"/>
        </w:rPr>
        <w:t xml:space="preserve"> Российской Федерации, Гражданским </w:t>
      </w:r>
      <w:hyperlink r:id="rId12">
        <w:r w:rsidRPr="00660E7B">
          <w:rPr>
            <w:rFonts w:ascii="Times New Roman" w:hAnsi="Times New Roman" w:cs="Times New Roman"/>
            <w:color w:val="000000" w:themeColor="text1"/>
            <w:sz w:val="24"/>
            <w:szCs w:val="24"/>
          </w:rPr>
          <w:t>кодексом</w:t>
        </w:r>
      </w:hyperlink>
      <w:r w:rsidRPr="00660E7B">
        <w:rPr>
          <w:rFonts w:ascii="Times New Roman" w:hAnsi="Times New Roman" w:cs="Times New Roman"/>
          <w:color w:val="000000" w:themeColor="text1"/>
          <w:sz w:val="24"/>
          <w:szCs w:val="24"/>
        </w:rPr>
        <w:t xml:space="preserve"> Российской Федерации, Федеральным </w:t>
      </w:r>
      <w:hyperlink r:id="rId13">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21.12.2001 N 178-ФЗ "О приватизации государственного и муниципального имущества" (далее - ФЗ N 178-ФЗ), Федеральным </w:t>
      </w:r>
      <w:hyperlink r:id="rId14">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ФЗ N 159-ФЗ), Федеральным </w:t>
      </w:r>
      <w:hyperlink r:id="rId15">
        <w:r w:rsidRPr="00660E7B">
          <w:rPr>
            <w:rFonts w:ascii="Times New Roman" w:hAnsi="Times New Roman" w:cs="Times New Roman"/>
            <w:color w:val="000000" w:themeColor="text1"/>
            <w:sz w:val="24"/>
            <w:szCs w:val="24"/>
          </w:rPr>
          <w:t>законом</w:t>
        </w:r>
      </w:hyperlink>
      <w:r w:rsidRPr="00660E7B">
        <w:rPr>
          <w:rFonts w:ascii="Times New Roman" w:hAnsi="Times New Roman" w:cs="Times New Roman"/>
          <w:color w:val="000000" w:themeColor="text1"/>
          <w:sz w:val="24"/>
          <w:szCs w:val="24"/>
        </w:rPr>
        <w:t xml:space="preserve"> от 29.07.1998 N 135-ФЗ "Об оценочной деятельности в Российской Федерации" и иными нормативными правовыми актами Российской Федерации, Московской области и </w:t>
      </w:r>
      <w:hyperlink r:id="rId16">
        <w:r w:rsidRPr="00660E7B">
          <w:rPr>
            <w:rFonts w:ascii="Times New Roman" w:hAnsi="Times New Roman" w:cs="Times New Roman"/>
            <w:color w:val="000000" w:themeColor="text1"/>
            <w:sz w:val="24"/>
            <w:szCs w:val="24"/>
          </w:rPr>
          <w:t>Уставом</w:t>
        </w:r>
      </w:hyperlink>
      <w:r w:rsidRPr="00660E7B">
        <w:rPr>
          <w:rFonts w:ascii="Times New Roman" w:hAnsi="Times New Roman" w:cs="Times New Roman"/>
          <w:color w:val="000000" w:themeColor="text1"/>
          <w:sz w:val="24"/>
          <w:szCs w:val="24"/>
        </w:rPr>
        <w:t xml:space="preserve"> городского округа Павловский Посад Московской области.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1. Сфера действия настоящего Положения</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Настоящее Положение регулирует отношения, возникающие при приватизации имущества, находящегося в собственности городского округа Павловский Посад Московской области (далее - муниципальная собственность, муниципальное имущество), и связанные с ними отношения по управлению муниципальной собственностью в пределах полномочий, установленных для муниципальных образований Российской Федерацией федеральными законами.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В качестве продавца муниципального имущества от имени городского округа Павловский Посад Московской области (далее - городской округ Павловский Посад) выступает администрация городского округа Павловский Посад Московской области (далее - Администрация городского округа) или юридическое лицо, привлекаемое для организации продажи приватизируемого имущества и (или) осуществления функции продавца в соответствии с законодательством Российской Федерации о приватизации государственного 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Объектом приватизации может быть любое имущество, находящееся в собственности городского округа Павловский Посад, независимо от способов его приобретения, кроме имущества, не являющегося объектом приватизации в соответствии с законодательством Российской Федерации.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законодательством Российской Федерации.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5. Действие настоящего Положения не распространяется на отношения, возникающие при отчуждении: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земли, за исключением отчуждения земельных участков, на которых расположены объекты недвижимости, в том числе имущественные комплексы;</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природных ресурсов;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lastRenderedPageBreak/>
        <w:t>3) муниципального жилищного фонда;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муниципального имущества, находящегося за пределами территории Российской Федерации;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5) муниципального имущества в случаях, предусмотренных международными договорами Российской Федерации;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6)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иным некоммерческим организациям в качестве имущественного взноса муниципального образования;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7)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8) муниципального имущества на основании судебного решения;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9)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10) акций акционерного общества, а также ценных бумаг, конвертируемых в акции акционерного общества, в случае их выкупа в порядке, установленном </w:t>
      </w:r>
      <w:hyperlink r:id="rId17">
        <w:r w:rsidRPr="00660E7B">
          <w:rPr>
            <w:rFonts w:ascii="Times New Roman" w:hAnsi="Times New Roman" w:cs="Times New Roman"/>
            <w:color w:val="000000" w:themeColor="text1"/>
            <w:sz w:val="24"/>
            <w:szCs w:val="24"/>
          </w:rPr>
          <w:t>статьями 84.2</w:t>
        </w:r>
      </w:hyperlink>
      <w:r w:rsidRPr="00660E7B">
        <w:rPr>
          <w:rFonts w:ascii="Times New Roman" w:hAnsi="Times New Roman" w:cs="Times New Roman"/>
          <w:color w:val="000000" w:themeColor="text1"/>
          <w:sz w:val="24"/>
          <w:szCs w:val="24"/>
        </w:rPr>
        <w:t xml:space="preserve">, </w:t>
      </w:r>
      <w:hyperlink r:id="rId18">
        <w:r w:rsidRPr="00660E7B">
          <w:rPr>
            <w:rFonts w:ascii="Times New Roman" w:hAnsi="Times New Roman" w:cs="Times New Roman"/>
            <w:color w:val="000000" w:themeColor="text1"/>
            <w:sz w:val="24"/>
            <w:szCs w:val="24"/>
          </w:rPr>
          <w:t>84.7</w:t>
        </w:r>
      </w:hyperlink>
      <w:r w:rsidRPr="00660E7B">
        <w:rPr>
          <w:rFonts w:ascii="Times New Roman" w:hAnsi="Times New Roman" w:cs="Times New Roman"/>
          <w:color w:val="000000" w:themeColor="text1"/>
          <w:sz w:val="24"/>
          <w:szCs w:val="24"/>
        </w:rPr>
        <w:t xml:space="preserve"> и </w:t>
      </w:r>
      <w:hyperlink r:id="rId19">
        <w:r w:rsidRPr="00660E7B">
          <w:rPr>
            <w:rFonts w:ascii="Times New Roman" w:hAnsi="Times New Roman" w:cs="Times New Roman"/>
            <w:color w:val="000000" w:themeColor="text1"/>
            <w:sz w:val="24"/>
            <w:szCs w:val="24"/>
          </w:rPr>
          <w:t>84.8</w:t>
        </w:r>
      </w:hyperlink>
      <w:r w:rsidRPr="00660E7B">
        <w:rPr>
          <w:rFonts w:ascii="Times New Roman" w:hAnsi="Times New Roman" w:cs="Times New Roman"/>
          <w:color w:val="000000" w:themeColor="text1"/>
          <w:sz w:val="24"/>
          <w:szCs w:val="24"/>
        </w:rPr>
        <w:t xml:space="preserve"> Федерального закона от 26.12.1995 N 208-ФЗ "Об акционерных обществах";</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11)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 строения и сооружения, находящиеся в собственности указанных организаций.</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6.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7. Особенности участия субъектов малого и среднего предпринимательства в приватизации арендуемого муниципального имущества устанавливаются </w:t>
      </w:r>
      <w:hyperlink r:id="rId20">
        <w:r w:rsidRPr="00660E7B">
          <w:rPr>
            <w:rFonts w:ascii="Times New Roman" w:hAnsi="Times New Roman" w:cs="Times New Roman"/>
            <w:color w:val="000000" w:themeColor="text1"/>
            <w:sz w:val="24"/>
            <w:szCs w:val="24"/>
          </w:rPr>
          <w:t>ФЗ</w:t>
        </w:r>
      </w:hyperlink>
      <w:r w:rsidRPr="00660E7B">
        <w:rPr>
          <w:rFonts w:ascii="Times New Roman" w:hAnsi="Times New Roman" w:cs="Times New Roman"/>
          <w:color w:val="000000" w:themeColor="text1"/>
          <w:sz w:val="24"/>
          <w:szCs w:val="24"/>
        </w:rPr>
        <w:t xml:space="preserve"> N 159-ФЗ.</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2. Основные цели и принципы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Основные цели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повышение эффективности использования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увеличение поступления в бюджет городского округа Павловский Посад финансовых средств.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Основные принципы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2)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w:t>
      </w:r>
      <w:r w:rsidRPr="00660E7B">
        <w:rPr>
          <w:rFonts w:ascii="Times New Roman" w:hAnsi="Times New Roman" w:cs="Times New Roman"/>
          <w:color w:val="000000" w:themeColor="text1"/>
          <w:sz w:val="24"/>
          <w:szCs w:val="24"/>
        </w:rPr>
        <w:lastRenderedPageBreak/>
        <w:t>преобразования муниципальных унитарных предприятий).</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3. Компетенция органов местного самоуправления городского округа Павловский Посад Московской области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Совет депутатов городского округа Павловский Посад Московской области (далее - Совет депутатов):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утверждает Положение о приватизации муниципального имущества, решения о внесении в него изменений и дополнений;</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утверждает прогнозный план приватизации муниципального имущества на плановый период;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утверждает отчет о приватизации муниципального имущества за прошедший год.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Глава городского округа Павловский Посад Московской области (далее - Глава городского округа Павловский Посад):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издает правовые акты по вопросам приватизации в пределах своей компетенции;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представляет Совету депутатов на утверждение прогнозный план приватизации муниципального имущества на плановый период, отчет о приватизации муниципального имущества за прошедший год и предложения о формировании перечня объектов муниципальной собственности, не подлежащих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принимает решения (постановления) об условиях приватизации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утверждает состав постоянно действующей Комиссии по приватизации муниципального имущества (далее - Комиссия); в состав Комиссии по представлению Совета депутатов включаются два депутата Совета депутатов;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5) устанавливает (утверждает) порядок разработки прогнозного плана.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4. Прогнозный план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Приватизация муниципального имущества осуществляется на основе прогнозного плана приватизации муниципального имущества (далее - прогнозный план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Приватизация объектов муниципальной собственности, не включенных в прогнозный план приватизации, не допускается.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Прогнозный план приватизации муниципального имущества утверждается решением Совета депутатов на срок один год. Прогнозный план приватизации муниципального имущества утверждается не позднее даты утверждения проекта бюджета городского округа Павловский Посад на следующий финансовый год.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В прогнозном плане приватизации муниципального имущества определяются задачи приватизации на плановый период, содержится перечень объектов муниципальной собственности, которые планируется приватизировать, предполагаемые сроки его приватизации и следующие характеристики указанных объектов: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наименование объекта;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местонахождения объекта;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площадь объекта;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способ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lastRenderedPageBreak/>
        <w:t>5) основной вид деятельности муниципального унитарного предприятия, хозяйственного общества, акции или доли в уставном капитале которого находятся в муниципальной собственности, либо назначение объекта, планируемого к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6) среднесписочная численность работников муниципального унитарного предприятия;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7) балансовая стоимость основных средств муниципального унитарного предприятия или остаточная стоимость планируемого к приватизации иного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8) сведения о земельном участке (земельных участках), подлежащем приватизации в составе приватизируемого имущества: площадь земельного участка, кадастровый номер, категория и вид разрешенного использования;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9) величина уставного капитала хозяйственного общества, акции или доли в уставном капитале которого находятся в муниципальной собственности;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10) количество акций или размер доли в уставном капитале хозяйственного общества, которые находятся в муниципальной собственности и которые планируется приватизировать, а также их номинальная стоимость.</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Характеристики объектов приватизации определяются на основании данных бухгалтерского учета на конец года, предшествовавшего году разработки плана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При необходимости в прогнозный план приватизации могут вноситься изменения и дополнения, которые утверждаются в том же порядке, что и прогнозный план приватизации.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5. Разработка прогнозного плана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Разработка проекта прогнозного плана приватизации на плановый период осуществляется Администрацией городского округа в соответствии с планами и программами развития городского округа Павловский Посад.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Не позднее чем за восемь месяцев до начала очередного финансового года органы местного самоуправления, муниципальные учреждения и муниципальные унитарные предприятия, а также акционерные общества и общества с ограниченной ответственностью, акции, доли в уставных капиталах которых находятся в муниципальной собственности, иные юридические лица и граждане вправе направлять в Администрацию городского округа свои предложения о приватизации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Не позднее 15 ноября текущего финансового года проект решения Совета депутатов городского округа Павловский Посад о прогнозном плане приватизации и сведения о вошедших в проект решения о прогнозном плане приватизации объектах вносятся в установленном порядке на рассмотрение в Совет депутатов городского округа Павловский Посад.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Прогнозный план приватизации муниципального имущества публикуется в срок до 31 декабря текущего года Администрацией городского округа на официальном сайте городского округа Павловский Посад в сети Интернет.</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6. Отчет о результатах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Администрация городского округа ежегодно не позднее 1 марта текущего года представляет в Совет депутатов отчет о результатах приватизации муниципального имущества за прошедший год.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Отчет о результатах приватизации муниципального имущества за прошедший год содержит:</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перечень приватизированных в отчетном году объектов недвижимого имущества и иной муниципальной собственности с указанием способа, срока и цены сделки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lastRenderedPageBreak/>
        <w:t>2) размер денежных средств, полученных в результате приватизации муниципальной собственности в отчетном году и поступивших в местный бюджет.</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Отчет о результатах приватизации муниципального имущества за прошедший год подлежит размещению на официальном сайте Администрации городского округа в сети Интернет одновременно с представлением в Совет депутатов.</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7. Определение цены подлежащего приватизации муниципального имущества и способы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Начальная цена подлежащего приватизации муниципального имущества устанавливается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государственного или муниципального имущества прошло не более чем шесть месяцев.</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Способы приватизации муниципального имущества устанавливаются в соответствии с законодательством Российской Федерации.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8. Решение об условиях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Решение об условиях приватизации муниципального имущества, включенного в прогнозный план, принимает Глава городского округа Павловский Посад в форме постановления Администрации городского округа.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В решении о приватизации муниципального имущества должны быть указаны следующие сведения: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наименование и характеристика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способ приватизации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начальная цена;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срок рассрочки платежа (в случае ее предоставления);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иные необходимые для приватизации муниципального имущества сведения в зависимости от способа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В случае приватизации имущественного комплекса муниципального унитарного предприятия решением об условиях приватизации муниципального имущества также утверждаются: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 состав подлежащего приватизации имущественного комплекса унитарного предприятия, определенный в соответствии со </w:t>
      </w:r>
      <w:hyperlink r:id="rId21">
        <w:r w:rsidRPr="00660E7B">
          <w:rPr>
            <w:rFonts w:ascii="Times New Roman" w:hAnsi="Times New Roman" w:cs="Times New Roman"/>
            <w:color w:val="000000" w:themeColor="text1"/>
            <w:sz w:val="24"/>
            <w:szCs w:val="24"/>
          </w:rPr>
          <w:t>ст. 11</w:t>
        </w:r>
      </w:hyperlink>
      <w:r w:rsidRPr="00660E7B">
        <w:rPr>
          <w:rFonts w:ascii="Times New Roman" w:hAnsi="Times New Roman" w:cs="Times New Roman"/>
          <w:color w:val="000000" w:themeColor="text1"/>
          <w:sz w:val="24"/>
          <w:szCs w:val="24"/>
        </w:rPr>
        <w:t xml:space="preserve"> ФЗ N 178-ФЗ;</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перечень объектов (в т.ч. исключительных прав), не подлежащих приватизации в составе имущественного комплекса унитарного предприятия;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городского округа Павловский Посад.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В случае признания продажи муниципального имущества несостоявшейся Глава городского округа Павловский Посад должен в установленном порядке в месячный срок принять одно из следующих решений:</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lastRenderedPageBreak/>
        <w:t>- о продаже имущества ранее установленным способом;</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об изменении способа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об отмене ранее принятого решения об условиях приватизации.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В отсутствие такого решения продажа имущества запрещается.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размещается на официальном сайте Администрации городского округа в сети Интернет, в период течения которого действует рыночная стоимость объекта оценки, указанная в отчете об оценке.</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Предложения об отмене либо о внесении изменений в решение Администрации городского округа об условиях приватизации муниципального имущества вносятся Главе городского округа Павловский Посад в месячный срок со дня признания продажи муниципального имущества несостоявшейся.</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9. Информационное обеспечение приватизации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Информация о приватизации муниципального имущества подлежит размещению на официальных сайтах в сети Интернет, определенных Администрацией городского округа,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10. Порядок оплаты приватизируемого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Оплата приобретаемого покупателем муниципального имущества производится в валюте Российской Федерации единовременно или в рассрочку.</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Единовременное перечисление денежных средств в счет оплаты приватизируемого имущества производится в сроки, указанные в договоре купли-продажи, но не позднее 30 календарных дней со дня заключения договора купли-продажи.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3. Решение о предоставлении рассрочки может быть принято в случаях и в порядке, установленных законодательством.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сайте Администрации городского округа в сети Интернет объявления о продаже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Покупатель вправе оплатить приобретаемое муниципальное имущество досрочно.</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5. Право собственности на муниципальное имущество, приобретенное в рассрочку, переходит в установленном законодательством Российской Федерации порядке.</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 xml:space="preserve">Передача покупателю приобретенного в рассрочку имущества осуществляется в порядке, </w:t>
      </w:r>
      <w:r w:rsidRPr="00660E7B">
        <w:rPr>
          <w:rFonts w:ascii="Times New Roman" w:hAnsi="Times New Roman" w:cs="Times New Roman"/>
          <w:color w:val="000000" w:themeColor="text1"/>
          <w:sz w:val="24"/>
          <w:szCs w:val="24"/>
        </w:rPr>
        <w:lastRenderedPageBreak/>
        <w:t>установленном законодательством Российской Федерации и договором купли-продажи, не позднее чем через тридцать дней с даты заключения договора.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 покупателя могут быть взысканы также убытки, причиненные неисполнением договора купли-продажи.</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7. Лицам, перечислившим задаток для участия в продаже имущества, денежные средства возвращаются в следующем порядке:</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а) участникам продажи имущества, за исключением ее победителя, - в течение 5 календарных дней со дня подведения итогов продажи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б) претендентам на участие в продаже имущества, заявки и документы которых не были приняты к рассмотрению, либо претендентам, не допущенным к участию в продаже, - в течение 5 календарных дней с даты подписания протокола о непризнании претендентов участниками продажи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8. Задаток победителя продажи имущества подлежит перечислению в бюджет городского округа Павловский Посад в течение 5 календарных дней с даты, установленной для заключения договора купли-продажи имущества.</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9. Денежные средства, полученные от покупателей в счет оплаты муниципального имущества, подлежат перечислению в установленном порядке в бюджет городского округа Павловский Посад.</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10.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являются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Title"/>
        <w:ind w:firstLine="540"/>
        <w:jc w:val="both"/>
        <w:outlineLvl w:val="1"/>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Статья 11. Заключительные положения</w:t>
      </w:r>
    </w:p>
    <w:p w:rsidR="00C51BEF" w:rsidRPr="00660E7B" w:rsidRDefault="00C51BEF">
      <w:pPr>
        <w:pStyle w:val="ConsPlusNormal"/>
        <w:jc w:val="both"/>
        <w:rPr>
          <w:rFonts w:ascii="Times New Roman" w:hAnsi="Times New Roman" w:cs="Times New Roman"/>
          <w:color w:val="000000" w:themeColor="text1"/>
          <w:sz w:val="24"/>
          <w:szCs w:val="24"/>
        </w:rPr>
      </w:pPr>
    </w:p>
    <w:p w:rsidR="00C51BEF" w:rsidRPr="00660E7B" w:rsidRDefault="00C51BEF">
      <w:pPr>
        <w:pStyle w:val="ConsPlusNormal"/>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1. Администрация городского округа, осуществляющая функции по продаже приватизируемого муниципального имущества,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w:t>
      </w:r>
    </w:p>
    <w:p w:rsidR="00C51BEF" w:rsidRPr="00660E7B" w:rsidRDefault="00C51BEF">
      <w:pPr>
        <w:pStyle w:val="ConsPlusNormal"/>
        <w:spacing w:before="220"/>
        <w:ind w:firstLine="540"/>
        <w:jc w:val="both"/>
        <w:rPr>
          <w:rFonts w:ascii="Times New Roman" w:hAnsi="Times New Roman" w:cs="Times New Roman"/>
          <w:color w:val="000000" w:themeColor="text1"/>
          <w:sz w:val="24"/>
          <w:szCs w:val="24"/>
        </w:rPr>
      </w:pPr>
      <w:r w:rsidRPr="00660E7B">
        <w:rPr>
          <w:rFonts w:ascii="Times New Roman" w:hAnsi="Times New Roman" w:cs="Times New Roman"/>
          <w:color w:val="000000" w:themeColor="text1"/>
          <w:sz w:val="24"/>
          <w:szCs w:val="24"/>
        </w:rPr>
        <w:t>2. Не урегулированные настоящим Положением и связанные с процессом приватизации отношения регулируются федеральным законодательством о приватизации государственного и муниципального имущества.</w:t>
      </w:r>
    </w:p>
    <w:p w:rsidR="00C51BEF" w:rsidRPr="00660E7B" w:rsidRDefault="00C51BEF">
      <w:pPr>
        <w:pStyle w:val="ConsPlusNormal"/>
        <w:jc w:val="both"/>
        <w:rPr>
          <w:rFonts w:ascii="Times New Roman" w:hAnsi="Times New Roman" w:cs="Times New Roman"/>
          <w:color w:val="000000" w:themeColor="text1"/>
          <w:sz w:val="24"/>
          <w:szCs w:val="24"/>
        </w:rPr>
      </w:pPr>
    </w:p>
    <w:p w:rsidR="0023002C" w:rsidRPr="00660E7B" w:rsidRDefault="0023002C">
      <w:pPr>
        <w:rPr>
          <w:rFonts w:ascii="Times New Roman" w:hAnsi="Times New Roman" w:cs="Times New Roman"/>
          <w:color w:val="000000" w:themeColor="text1"/>
          <w:sz w:val="24"/>
          <w:szCs w:val="24"/>
        </w:rPr>
      </w:pPr>
    </w:p>
    <w:sectPr w:rsidR="0023002C" w:rsidRPr="00660E7B" w:rsidSect="00660E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BEF"/>
    <w:rsid w:val="0023002C"/>
    <w:rsid w:val="00660E7B"/>
    <w:rsid w:val="00C51B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493AD"/>
  <w15:chartTrackingRefBased/>
  <w15:docId w15:val="{6597EAA2-3129-41EC-8B30-44AB08C7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1BE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C51BE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51BE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B997A416D6373D322A3C09E7126FE6F6F783947A8BA92A14066E3518CD87A7CBA66F9CC8D4B58AB4FB681F4CC1z8O" TargetMode="External"/><Relationship Id="rId13" Type="http://schemas.openxmlformats.org/officeDocument/2006/relationships/hyperlink" Target="consultantplus://offline/ref=D3B997A416D6373D322A3C09E7126FE6F6F685917E87A92A14066E3518CD87A7CBA66F9CC8D4B58AB4FB681F4CC1z8O" TargetMode="External"/><Relationship Id="rId18" Type="http://schemas.openxmlformats.org/officeDocument/2006/relationships/hyperlink" Target="consultantplus://offline/ref=D3B997A416D6373D322A3C09E7126FE6F6F687947A81A92A14066E3518CD87A7D9A63790C9D0AF8AB6EE3E4E0A4EE10C90920F57CF906655C1zBO" TargetMode="External"/><Relationship Id="rId3" Type="http://schemas.openxmlformats.org/officeDocument/2006/relationships/webSettings" Target="webSettings.xml"/><Relationship Id="rId21" Type="http://schemas.openxmlformats.org/officeDocument/2006/relationships/hyperlink" Target="consultantplus://offline/ref=D3B997A416D6373D322A3C09E7126FE6F6F685917E87A92A14066E3518CD87A7D9A63790C9D1AB8DBFEE3E4E0A4EE10C90920F57CF906655C1zBO" TargetMode="External"/><Relationship Id="rId7" Type="http://schemas.openxmlformats.org/officeDocument/2006/relationships/hyperlink" Target="consultantplus://offline/ref=D3B997A416D6373D322A3C09E7126FE6F1F183967881A92A14066E3518CD87A7CBA66F9CC8D4B58AB4FB681F4CC1z8O" TargetMode="External"/><Relationship Id="rId12" Type="http://schemas.openxmlformats.org/officeDocument/2006/relationships/hyperlink" Target="consultantplus://offline/ref=D3B997A416D6373D322A3C09E7126FE6F6F58F927C85A92A14066E3518CD87A7CBA66F9CC8D4B58AB4FB681F4CC1z8O" TargetMode="External"/><Relationship Id="rId17" Type="http://schemas.openxmlformats.org/officeDocument/2006/relationships/hyperlink" Target="consultantplus://offline/ref=D3B997A416D6373D322A3C09E7126FE6F6F687947A81A92A14066E3518CD87A7D9A63790C9D0A88FB0EE3E4E0A4EE10C90920F57CF906655C1zBO" TargetMode="External"/><Relationship Id="rId2" Type="http://schemas.openxmlformats.org/officeDocument/2006/relationships/settings" Target="settings.xml"/><Relationship Id="rId16" Type="http://schemas.openxmlformats.org/officeDocument/2006/relationships/hyperlink" Target="consultantplus://offline/ref=D3B997A416D6373D322A3D07F2126FE6F1F385957385A92A14066E3518CD87A7CBA66F9CC8D4B58AB4FB681F4CC1z8O" TargetMode="External"/><Relationship Id="rId20" Type="http://schemas.openxmlformats.org/officeDocument/2006/relationships/hyperlink" Target="consultantplus://offline/ref=D3B997A416D6373D322A3C09E7126FE6F1F183967881A92A14066E3518CD87A7CBA66F9CC8D4B58AB4FB681F4CC1z8O" TargetMode="External"/><Relationship Id="rId1" Type="http://schemas.openxmlformats.org/officeDocument/2006/relationships/styles" Target="styles.xml"/><Relationship Id="rId6" Type="http://schemas.openxmlformats.org/officeDocument/2006/relationships/hyperlink" Target="consultantplus://offline/ref=D3B997A416D6373D322A3C09E7126FE6F6F685917E87A92A14066E3518CD87A7CBA66F9CC8D4B58AB4FB681F4CC1z8O" TargetMode="External"/><Relationship Id="rId11" Type="http://schemas.openxmlformats.org/officeDocument/2006/relationships/hyperlink" Target="consultantplus://offline/ref=D3B997A416D6373D322A3C09E7126FE6F0FC809671D4FE2845536030109DDDB7CFEF3B94D7D1A994B4E568C1zCO" TargetMode="External"/><Relationship Id="rId5" Type="http://schemas.openxmlformats.org/officeDocument/2006/relationships/hyperlink" Target="consultantplus://offline/ref=D3B997A416D6373D322A3C09E7126FE6F6F58F927C85A92A14066E3518CD87A7CBA66F9CC8D4B58AB4FB681F4CC1z8O" TargetMode="External"/><Relationship Id="rId15" Type="http://schemas.openxmlformats.org/officeDocument/2006/relationships/hyperlink" Target="consultantplus://offline/ref=D3B997A416D6373D322A3C09E7126FE6F6F783947A8BA92A14066E3518CD87A7CBA66F9CC8D4B58AB4FB681F4CC1z8O" TargetMode="External"/><Relationship Id="rId23" Type="http://schemas.openxmlformats.org/officeDocument/2006/relationships/theme" Target="theme/theme1.xml"/><Relationship Id="rId10" Type="http://schemas.openxmlformats.org/officeDocument/2006/relationships/hyperlink" Target="consultantplus://offline/ref=D3B997A416D6373D322A3D07F2126FE6F0F786967C82A92A14066E3518CD87A7CBA66F9CC8D4B58AB4FB681F4CC1z8O" TargetMode="External"/><Relationship Id="rId19" Type="http://schemas.openxmlformats.org/officeDocument/2006/relationships/hyperlink" Target="consultantplus://offline/ref=D3B997A416D6373D322A3C09E7126FE6F6F687947A81A92A14066E3518CD87A7D9A63790C9D0AF8BB6EE3E4E0A4EE10C90920F57CF906655C1zBO" TargetMode="External"/><Relationship Id="rId4" Type="http://schemas.openxmlformats.org/officeDocument/2006/relationships/hyperlink" Target="consultantplus://offline/ref=D3B997A416D6373D322A3C09E7126FE6F0FC809671D4FE2845536030109DDDB7CFEF3B94D7D1A994B4E568C1zCO" TargetMode="External"/><Relationship Id="rId9" Type="http://schemas.openxmlformats.org/officeDocument/2006/relationships/hyperlink" Target="consultantplus://offline/ref=D3B997A416D6373D322A3D07F2126FE6F1F385957385A92A14066E3518CD87A7CBA66F9CC8D4B58AB4FB681F4CC1z8O" TargetMode="External"/><Relationship Id="rId14" Type="http://schemas.openxmlformats.org/officeDocument/2006/relationships/hyperlink" Target="consultantplus://offline/ref=D3B997A416D6373D322A3C09E7126FE6F1F183967881A92A14066E3518CD87A7CBA66F9CC8D4B58AB4FB681F4CC1z8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3680</Words>
  <Characters>20976</Characters>
  <Application>Microsoft Office Word</Application>
  <DocSecurity>0</DocSecurity>
  <Lines>174</Lines>
  <Paragraphs>49</Paragraphs>
  <ScaleCrop>false</ScaleCrop>
  <Company/>
  <LinksUpToDate>false</LinksUpToDate>
  <CharactersWithSpaces>24607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lawyer13</dc:creator>
  <cp:keywords/>
  <dc:description/>
  <cp:lastModifiedBy>lawyer13</cp:lastModifiedBy>
  <cp:revision>2</cp:revision>
  <dcterms:created xsi:type="dcterms:W3CDTF">2023-02-15T14:51:00Z</dcterms:created>
  <dcterms:modified xsi:type="dcterms:W3CDTF">2023-02-15T14:52:00Z</dcterms:modified>
</cp:coreProperties>
</file>