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DC3" w:rsidRDefault="00A00DC3" w:rsidP="00FF03EE">
      <w:pPr>
        <w:spacing w:after="0" w:line="240" w:lineRule="auto"/>
        <w:rPr>
          <w:rFonts w:ascii="Helvetica" w:eastAsia="Times New Roman" w:hAnsi="Helvetica" w:cs="Helvetica"/>
          <w:b/>
          <w:sz w:val="27"/>
          <w:szCs w:val="27"/>
          <w:lang w:eastAsia="ru-RU"/>
        </w:rPr>
      </w:pPr>
      <w:bookmarkStart w:id="0" w:name="_GoBack"/>
      <w:bookmarkEnd w:id="0"/>
      <w:r w:rsidRPr="00A00DC3">
        <w:rPr>
          <w:rFonts w:ascii="Helvetica" w:eastAsia="Times New Roman" w:hAnsi="Helvetica" w:cs="Helvetica"/>
          <w:b/>
          <w:noProof/>
          <w:sz w:val="27"/>
          <w:szCs w:val="27"/>
          <w:lang w:eastAsia="ru-RU"/>
        </w:rPr>
        <w:drawing>
          <wp:inline distT="0" distB="0" distL="0" distR="0">
            <wp:extent cx="5940425" cy="8411642"/>
            <wp:effectExtent l="0" t="0" r="3175" b="8890"/>
            <wp:docPr id="2" name="Рисунок 2" descr="C:\Users\Professional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ownloads\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DC3" w:rsidRDefault="00A00DC3" w:rsidP="00FF03EE">
      <w:pPr>
        <w:spacing w:after="0" w:line="240" w:lineRule="auto"/>
        <w:rPr>
          <w:rFonts w:ascii="Helvetica" w:eastAsia="Times New Roman" w:hAnsi="Helvetica" w:cs="Helvetica"/>
          <w:b/>
          <w:sz w:val="27"/>
          <w:szCs w:val="27"/>
          <w:lang w:eastAsia="ru-RU"/>
        </w:rPr>
      </w:pPr>
    </w:p>
    <w:p w:rsidR="00A00DC3" w:rsidRDefault="00A00DC3" w:rsidP="00FF03EE">
      <w:pPr>
        <w:spacing w:after="0" w:line="240" w:lineRule="auto"/>
        <w:rPr>
          <w:rFonts w:ascii="Helvetica" w:eastAsia="Times New Roman" w:hAnsi="Helvetica" w:cs="Helvetica"/>
          <w:b/>
          <w:sz w:val="27"/>
          <w:szCs w:val="27"/>
          <w:lang w:eastAsia="ru-RU"/>
        </w:rPr>
      </w:pPr>
    </w:p>
    <w:p w:rsidR="00A00DC3" w:rsidRDefault="00A00DC3" w:rsidP="00FF03EE">
      <w:pPr>
        <w:spacing w:after="0" w:line="240" w:lineRule="auto"/>
        <w:rPr>
          <w:rFonts w:ascii="Helvetica" w:eastAsia="Times New Roman" w:hAnsi="Helvetica" w:cs="Helvetica"/>
          <w:b/>
          <w:sz w:val="27"/>
          <w:szCs w:val="27"/>
          <w:lang w:eastAsia="ru-RU"/>
        </w:rPr>
      </w:pPr>
    </w:p>
    <w:p w:rsidR="00A00DC3" w:rsidRDefault="00A00DC3" w:rsidP="00FF03EE">
      <w:pPr>
        <w:spacing w:after="0" w:line="240" w:lineRule="auto"/>
        <w:rPr>
          <w:rFonts w:ascii="Helvetica" w:eastAsia="Times New Roman" w:hAnsi="Helvetica" w:cs="Helvetica"/>
          <w:b/>
          <w:sz w:val="27"/>
          <w:szCs w:val="27"/>
          <w:lang w:eastAsia="ru-RU"/>
        </w:rPr>
      </w:pPr>
    </w:p>
    <w:p w:rsidR="00FF03EE" w:rsidRPr="00FF03EE" w:rsidRDefault="00FF03EE" w:rsidP="00FF03EE">
      <w:pPr>
        <w:spacing w:after="0" w:line="240" w:lineRule="auto"/>
        <w:rPr>
          <w:rFonts w:ascii="Helvetica" w:eastAsia="Times New Roman" w:hAnsi="Helvetica" w:cs="Helvetica"/>
          <w:b/>
          <w:sz w:val="27"/>
          <w:szCs w:val="27"/>
          <w:lang w:eastAsia="ru-RU"/>
        </w:rPr>
      </w:pPr>
      <w:r w:rsidRPr="00FF03EE">
        <w:rPr>
          <w:rFonts w:ascii="Helvetica" w:eastAsia="Times New Roman" w:hAnsi="Helvetica" w:cs="Helvetica"/>
          <w:b/>
          <w:sz w:val="27"/>
          <w:szCs w:val="27"/>
          <w:lang w:eastAsia="ru-RU"/>
        </w:rPr>
        <w:lastRenderedPageBreak/>
        <w:t>Основные вопросы по проблеме неформальной занятости</w:t>
      </w:r>
    </w:p>
    <w:p w:rsidR="00FF03EE" w:rsidRPr="00FF03EE" w:rsidRDefault="00FF03EE" w:rsidP="00FF03EE">
      <w:pPr>
        <w:spacing w:after="0" w:line="240" w:lineRule="auto"/>
        <w:rPr>
          <w:rFonts w:ascii="Helvetica" w:eastAsia="Times New Roman" w:hAnsi="Helvetica" w:cs="Helvetica"/>
          <w:color w:val="4396BB"/>
          <w:sz w:val="27"/>
          <w:szCs w:val="27"/>
          <w:lang w:eastAsia="ru-RU"/>
        </w:rPr>
      </w:pPr>
    </w:p>
    <w:p w:rsidR="00FF03EE" w:rsidRPr="00FF03EE" w:rsidRDefault="00FF03EE" w:rsidP="00FF03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F03EE">
        <w:rPr>
          <w:rFonts w:ascii="Helvetica" w:eastAsia="Times New Roman" w:hAnsi="Helvetica" w:cs="Helvetica"/>
          <w:i/>
          <w:sz w:val="27"/>
          <w:szCs w:val="27"/>
          <w:lang w:eastAsia="ru-RU"/>
        </w:rPr>
        <w:t>Кому, в первую очередь, выгодна легализация "теневой" занятости: работнику или работодателю?</w:t>
      </w:r>
    </w:p>
    <w:p w:rsidR="00FF03EE" w:rsidRDefault="00FF03EE" w:rsidP="00FF03EE">
      <w:pPr>
        <w:rPr>
          <w:rFonts w:ascii="Helvetica" w:eastAsia="Times New Roman" w:hAnsi="Helvetica" w:cs="Helvetica"/>
          <w:color w:val="4396BB"/>
          <w:sz w:val="21"/>
          <w:szCs w:val="21"/>
          <w:u w:val="single"/>
          <w:lang w:eastAsia="ru-RU"/>
        </w:rPr>
      </w:pPr>
    </w:p>
    <w:p w:rsidR="00FF03EE" w:rsidRDefault="00FF03EE" w:rsidP="00FF03EE">
      <w:pPr>
        <w:rPr>
          <w:rFonts w:ascii="Helvetica" w:hAnsi="Helvetica" w:cs="Helvetica"/>
          <w:color w:val="333333"/>
          <w:sz w:val="21"/>
          <w:szCs w:val="21"/>
          <w:shd w:val="clear" w:color="auto" w:fill="FAFAFA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AFAFA"/>
        </w:rPr>
        <w:t>Инициативу может проявить каждая сторона: и работодатель и работник.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  <w:shd w:val="clear" w:color="auto" w:fill="FAFAFA"/>
        </w:rPr>
        <w:t>По закону согласие работника работать без оформления трудового договора можно трактовать как сговор работника с работодателем, желающим экономить на уплате налогов (подоходного и в социальные фонды), и, если хотите, указывает на корысть самих работников. Аргументом зачастую служит утверждение, что «лучше синица в руках, чем журавль в небе» – это о зарплате без вычета налогов. Но почти никто не задумывается, что пенсии назначаются не только в старости. К несчастью, пенсии бывают по инвалидности в молодом возрасте и по потере кормильца. И чтобы не говорили в свое оправдание неоформленные работники, что они не доживут до пенсии, практика показывает, что доживают, обращаются за назначением социальной пенсии и в итоге недовольны ее маленьким размером.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  <w:shd w:val="clear" w:color="auto" w:fill="FAFAFA"/>
        </w:rPr>
        <w:t>Законодательство на этот счет однозначно утверждает, что работодатель обязан оформить с работником, фактически допущенным к работе, трудовой договор в письменной форме не позднее трех рабочих дней. Прием на работу оформляется приказом работодателя, который объявляется работнику под роспись в течение трех дней со дня фактического начала работы.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  <w:shd w:val="clear" w:color="auto" w:fill="FAFAFA"/>
        </w:rPr>
        <w:t>Согласование и чёткое определение обязанностей в трудовом договоре необходимо и работодателю и работнику. Работодателю это даёт возможность осуществить рациональное распределение работ и эффективную организацию труда, оценить занятость работника, а для работника создаёт определённость относительно объёма выполняемых работ и его оплаты, гарантирует возможность правильного решения спорных вопросов.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  <w:shd w:val="clear" w:color="auto" w:fill="FAFAFA"/>
        </w:rPr>
        <w:t>Если работодатель не спешит подписывать с работником трудовой договор, оформлять приказ о приеме на работу, не требует представить трудовую книжку, страховое свидетельство обязательного пенсионного страхования (если оно ранее было оформлено) и обещает со дня на день выполнить все эти условия, но каждый раз устанавливает под различными предлогами новые сроки, то каждый работник должен понимать, что его трудовые права работника нарушены.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  <w:shd w:val="clear" w:color="auto" w:fill="FAFAFA"/>
        </w:rPr>
        <w:t>Бывает, что работодатель, не желая обеспечивать работника положенными по Трудовому кодексу РФ льготами, прибегает при приеме на работу к заключению гражданско-правового договора (подряда или договора на оказание услуг).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  <w:shd w:val="clear" w:color="auto" w:fill="FAFAFA"/>
        </w:rPr>
        <w:t>Такие действия – это скорее сознательная манипуляция, серьезным образом ущемляющая права работников.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  <w:shd w:val="clear" w:color="auto" w:fill="FAFAFA"/>
        </w:rPr>
        <w:t>С работником должен быть заключен именно трудовой договор, в котором должны содержаться положения о подчинении работника правилам внутреннего трудового распорядка, месте и времени выполнения работы, конкретный размер вознаграждения за труд.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  <w:shd w:val="clear" w:color="auto" w:fill="FAFAFA"/>
        </w:rPr>
        <w:t>Письменный трудовой договор заключается как с постоянными, так и временными работниками, по основному месту работы и при совместит</w:t>
      </w:r>
      <w:r>
        <w:rPr>
          <w:rFonts w:ascii="Helvetica" w:hAnsi="Helvetica" w:cs="Helvetica"/>
          <w:color w:val="333333"/>
          <w:sz w:val="21"/>
          <w:szCs w:val="21"/>
          <w:shd w:val="clear" w:color="auto" w:fill="FAFAFA"/>
        </w:rPr>
        <w:softHyphen/>
        <w:t>ельстве, с надомниками и т.п.</w:t>
      </w:r>
    </w:p>
    <w:p w:rsidR="00FF03EE" w:rsidRPr="00FF03EE" w:rsidRDefault="00FF03EE" w:rsidP="00FF03EE">
      <w:pPr>
        <w:rPr>
          <w:rFonts w:ascii="Helvetica" w:hAnsi="Helvetica" w:cs="Helvetica"/>
          <w:color w:val="333333"/>
          <w:sz w:val="21"/>
          <w:szCs w:val="21"/>
          <w:shd w:val="clear" w:color="auto" w:fill="FAFAFA"/>
        </w:rPr>
      </w:pPr>
    </w:p>
    <w:p w:rsidR="00FF03EE" w:rsidRDefault="00FF03EE" w:rsidP="00FF03EE">
      <w:pPr>
        <w:rPr>
          <w:rFonts w:ascii="Helvetica" w:hAnsi="Helvetica" w:cs="Helvetica"/>
          <w:color w:val="333333"/>
          <w:sz w:val="21"/>
          <w:szCs w:val="21"/>
          <w:shd w:val="clear" w:color="auto" w:fill="FAFAFA"/>
        </w:rPr>
      </w:pPr>
    </w:p>
    <w:p w:rsidR="00FF03EE" w:rsidRPr="005A61E5" w:rsidRDefault="00FF03EE" w:rsidP="005A61E5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4396BB"/>
          <w:sz w:val="27"/>
          <w:szCs w:val="27"/>
          <w:lang w:eastAsia="ru-RU"/>
        </w:rPr>
      </w:pPr>
      <w:r w:rsidRPr="00FF03EE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lastRenderedPageBreak/>
        <w:fldChar w:fldCharType="begin"/>
      </w:r>
      <w:r w:rsidRPr="00FF03EE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instrText xml:space="preserve"> HYPERLINK "https://kubzan.ru/page/%D0%B2%D0%BE%D0%BF%D1%80%D0%BE%D1%81_%D0%BE%D1%82%D0%B2%D0%B5%D1%82_%D0%BF%D0%BE_%D0%BF%D1%80%D0%BE%D0%B1%D0%BB%D0%B5%D0%BC%D0%B5_%D0%BD%D0%B5%D1%84%D0%BE%D1%80%D0%BC%D0%B0%D0%BB%D1%8C%D0%BD%D0%BE%D0%B9_%D0%B7%D0%B0%D0%BD%D1%8F%D1%82%D0%BE%D1%81%D1%82%D0%B8" \l "collapse4" </w:instrText>
      </w:r>
      <w:r w:rsidRPr="00FF03EE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fldChar w:fldCharType="separate"/>
      </w:r>
      <w:r w:rsidRPr="00FF03EE">
        <w:rPr>
          <w:rFonts w:ascii="Helvetica" w:eastAsia="Times New Roman" w:hAnsi="Helvetica" w:cs="Helvetica"/>
          <w:i/>
          <w:sz w:val="27"/>
          <w:szCs w:val="27"/>
          <w:lang w:eastAsia="ru-RU"/>
        </w:rPr>
        <w:t>Как доказать выплату "серой" зарплаты?</w:t>
      </w:r>
    </w:p>
    <w:p w:rsidR="00FF03EE" w:rsidRPr="00FF03EE" w:rsidRDefault="00FF03EE" w:rsidP="00FF03EE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FF03EE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fldChar w:fldCharType="end"/>
      </w:r>
    </w:p>
    <w:p w:rsidR="00FF03EE" w:rsidRDefault="00FF03EE" w:rsidP="005A61E5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Установлено два варианта «серых схем» выплаты заработной платы. Первый – прием на  работу вообще без оформления трудового договора. Второй – оформили на минимальную заработную плату, платят работникам "серую" зарплату, то есть неучтенными наличными, используют двойную бухгалтерию, когда работник расписывается в двух ведомостях, лишь одна из которых идёт в бухгалтерскую и налоговую отчётность.</w:t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В первом случае работник лишен всех социальных выплат полностью.</w:t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Во втором - работник получает выплаты, такие как  оплата листков временной нетрудоспособности, выходное пособие, из расчета заработной платы, определённой трудовым договором, которая, как правило, не превышает установленного минимального размера оплаты труда в крае - р</w:t>
      </w:r>
      <w:r w:rsidR="005A61E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азмер прожиточного минимума  для </w:t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трудоспособного  населения.</w:t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Ещё большее разочарование приходит к человеку, когда приходит время назначения пенсии по возрасту. В молодости некоторые о ней просто не думают: мол, это еще очень далеко. И естественно, мало кто помнит о том, что есть ещё и пенсии по инвалидности или по случаю потери кормильца. Не дай Бог, произойдет несчастный случай на производстве - работник станет инвалидом, а его отношения с работодателем не оформлены должным образом. А если самый худший вариант, и травма повлекла за собой смерть, тогда страдает его семья, которая получит гораздо меньшую пенсию по случаю потери кормильца.</w:t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Факт, что трудовые права работника в этом случае нарушаются не вызывает сомнений. "Серая" заработная плата существенно ущемляет права работника.</w:t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Выявление неформальной занятости и в том числе "серой" заработной платы остается весьма проблематичным на практике.</w:t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В случае возникновения конфликтных ситуаций и нарушений работодателем данных ранее обещаний, например, по сумме заработной платы, доказать вину работодателя и восстановить права работника практически невозможно.</w:t>
      </w:r>
    </w:p>
    <w:p w:rsidR="00FF03EE" w:rsidRDefault="00FF03EE" w:rsidP="00FF03EE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F03EE" w:rsidRPr="005A61E5" w:rsidRDefault="00FF03EE" w:rsidP="005A61E5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i/>
          <w:sz w:val="27"/>
          <w:szCs w:val="27"/>
          <w:lang w:eastAsia="ru-RU"/>
        </w:rPr>
      </w:pPr>
      <w:r w:rsidRPr="00FF03EE">
        <w:rPr>
          <w:rFonts w:ascii="Helvetica" w:eastAsia="Times New Roman" w:hAnsi="Helvetica" w:cs="Helvetica"/>
          <w:i/>
          <w:sz w:val="30"/>
          <w:szCs w:val="30"/>
          <w:lang w:eastAsia="ru-RU"/>
        </w:rPr>
        <w:fldChar w:fldCharType="begin"/>
      </w:r>
      <w:r w:rsidRPr="00FF03EE">
        <w:rPr>
          <w:rFonts w:ascii="Helvetica" w:eastAsia="Times New Roman" w:hAnsi="Helvetica" w:cs="Helvetica"/>
          <w:i/>
          <w:sz w:val="30"/>
          <w:szCs w:val="30"/>
          <w:lang w:eastAsia="ru-RU"/>
        </w:rPr>
        <w:instrText xml:space="preserve"> HYPERLINK "https://kubzan.ru/page/%D0%B2%D0%BE%D0%BF%D1%80%D0%BE%D1%81_%D0%BE%D1%82%D0%B2%D0%B5%D1%82_%D0%BF%D0%BE_%D0%BF%D1%80%D0%BE%D0%B1%D0%BB%D0%B5%D0%BC%D0%B5_%D0%BD%D0%B5%D1%84%D0%BE%D1%80%D0%BC%D0%B0%D0%BB%D1%8C%D0%BD%D0%BE%D0%B9_%D0%B7%D0%B0%D0%BD%D1%8F%D1%82%D0%BE%D1%81%D1%82%D0%B8" \l "collapse5" </w:instrText>
      </w:r>
      <w:r w:rsidRPr="00FF03EE">
        <w:rPr>
          <w:rFonts w:ascii="Helvetica" w:eastAsia="Times New Roman" w:hAnsi="Helvetica" w:cs="Helvetica"/>
          <w:i/>
          <w:sz w:val="30"/>
          <w:szCs w:val="30"/>
          <w:lang w:eastAsia="ru-RU"/>
        </w:rPr>
        <w:fldChar w:fldCharType="separate"/>
      </w:r>
      <w:r w:rsidR="005A61E5" w:rsidRPr="005A61E5">
        <w:rPr>
          <w:rFonts w:ascii="Helvetica" w:eastAsia="Times New Roman" w:hAnsi="Helvetica" w:cs="Helvetica"/>
          <w:i/>
          <w:sz w:val="27"/>
          <w:szCs w:val="27"/>
          <w:lang w:eastAsia="ru-RU"/>
        </w:rPr>
        <w:t>Как влияет на экономику</w:t>
      </w:r>
      <w:r w:rsidRPr="00FF03EE">
        <w:rPr>
          <w:rFonts w:ascii="Helvetica" w:eastAsia="Times New Roman" w:hAnsi="Helvetica" w:cs="Helvetica"/>
          <w:i/>
          <w:sz w:val="27"/>
          <w:szCs w:val="27"/>
          <w:lang w:eastAsia="ru-RU"/>
        </w:rPr>
        <w:t xml:space="preserve"> неофициальное трудоустройство населения?</w:t>
      </w:r>
    </w:p>
    <w:p w:rsidR="00FF03EE" w:rsidRPr="00FF03EE" w:rsidRDefault="00FF03EE" w:rsidP="00FF03EE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FF03EE">
        <w:rPr>
          <w:rFonts w:ascii="Helvetica" w:eastAsia="Times New Roman" w:hAnsi="Helvetica" w:cs="Helvetica"/>
          <w:i/>
          <w:sz w:val="30"/>
          <w:szCs w:val="30"/>
          <w:lang w:eastAsia="ru-RU"/>
        </w:rPr>
        <w:fldChar w:fldCharType="end"/>
      </w:r>
    </w:p>
    <w:p w:rsidR="00FF03EE" w:rsidRPr="005A61E5" w:rsidRDefault="00FF03EE" w:rsidP="005A61E5">
      <w:pPr>
        <w:spacing w:after="0" w:line="240" w:lineRule="auto"/>
        <w:rPr>
          <w:rFonts w:ascii="Helvetica" w:eastAsia="Times New Roman" w:hAnsi="Helvetica" w:cs="Helvetica"/>
          <w:color w:val="4396BB"/>
          <w:sz w:val="27"/>
          <w:szCs w:val="27"/>
          <w:lang w:eastAsia="ru-RU"/>
        </w:rPr>
      </w:pP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Негативные последствия данного явления очевидны.</w:t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Наличие большой доли  рынка труда, находящегося в нелегальной сфере, негативно сказывается на экономическом развитии. Мы все понимаем, что неформальная занятость, теневые доходы сдерживают производительность труда, потенциальный экономический рост и усилия по повышению благосостояния граждан.</w:t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И в первую очередь</w:t>
      </w:r>
      <w:r w:rsidR="005A61E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</w:t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из-за неформальной занятости страдает бюджет. </w:t>
      </w:r>
      <w:r w:rsidR="005A61E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Немалые</w:t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суммы налоговых платежей от деятельности в неформальном секторе не облагаются налогами. Бюджет недополучает денежные средства, уменьшаются налоговые поступления, что приводит к недофинансированию социальной сферы, снижаются затраты на модернизацию производства.</w:t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Потеря налоговых выплат (основной части дохода) в условиях экономического роста может существенно подорвать экономический подъем.</w:t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FF03EE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fldChar w:fldCharType="begin"/>
      </w:r>
      <w:r w:rsidRPr="00FF03EE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instrText xml:space="preserve"> HYPERLINK "https://kubzan.ru/page/%D0%B2%D0%BE%D0%BF%D1%80%D0%BE%D1%81_%D0%BE%D1%82%D0%B2%D0%B5%D1%82_%D0%BF%D0%BE_%D0%BF%D1%80%D0%BE%D0%B1%D0%BB%D0%B5%D0%BC%D0%B5_%D0%BD%D0%B5%D1%84%D0%BE%D1%80%D0%BC%D0%B0%D0%BB%D1%8C%D0%BD%D0%BE%D0%B9_%D0%B7%D0%B0%D0%BD%D1%8F%D1%82%D0%BE%D1%81%D1%82%D0%B8" \l "collapse6" </w:instrText>
      </w:r>
      <w:r w:rsidRPr="00FF03EE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fldChar w:fldCharType="separate"/>
      </w:r>
    </w:p>
    <w:p w:rsidR="00FF03EE" w:rsidRPr="00FF03EE" w:rsidRDefault="00FF03EE" w:rsidP="00FF03EE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F03EE">
        <w:rPr>
          <w:rFonts w:ascii="Helvetica" w:eastAsia="Times New Roman" w:hAnsi="Helvetica" w:cs="Helvetica"/>
          <w:i/>
          <w:sz w:val="27"/>
          <w:szCs w:val="27"/>
          <w:lang w:eastAsia="ru-RU"/>
        </w:rPr>
        <w:t>Что такое надлежаще оформленные трудовые отношения?</w:t>
      </w:r>
    </w:p>
    <w:p w:rsidR="00FF03EE" w:rsidRPr="00FF03EE" w:rsidRDefault="00FF03EE" w:rsidP="00FF03EE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FF03EE">
        <w:rPr>
          <w:rFonts w:ascii="Helvetica" w:eastAsia="Times New Roman" w:hAnsi="Helvetica" w:cs="Helvetica"/>
          <w:color w:val="333333"/>
          <w:sz w:val="30"/>
          <w:szCs w:val="30"/>
          <w:lang w:eastAsia="ru-RU"/>
        </w:rPr>
        <w:fldChar w:fldCharType="end"/>
      </w:r>
    </w:p>
    <w:p w:rsidR="00FF03EE" w:rsidRPr="00FF03EE" w:rsidRDefault="00FF03EE" w:rsidP="00FF03EE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Согласно статье 15 Трудового кодекса Российской Федерации трудовые отношения - отношения, основанные на соглашении между работником и работодателем о личном </w:t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выполнении работником за плату трудовой функции (работы по должности в соответствии со штатным расписанием, профессии, специальности с указанием квалификации; конкретного вида поручаемой работнику работы) в интересах, под управлением и контролем работодателя, подчинении работника правилам внутреннего трудового распорядка при обеспечении работодателем условий труда, предусмотренных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актами, трудовым договором.</w:t>
      </w:r>
    </w:p>
    <w:p w:rsidR="00FF03EE" w:rsidRPr="00FF03EE" w:rsidRDefault="00FF03EE" w:rsidP="00FF03EE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Заключение гражданско-правовых договоров, фактически регулирующих трудовые отношения между работником и работодателем, не допускается.</w:t>
      </w:r>
    </w:p>
    <w:p w:rsidR="00FF03EE" w:rsidRPr="00FF03EE" w:rsidRDefault="00FF03EE" w:rsidP="00FF03EE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соответствии со статьей 16 Трудового кодекса РФ трудовые отношения возникают между работником и работодателем на основании заключаемого ими трудового договора.</w:t>
      </w:r>
    </w:p>
    <w:p w:rsidR="00FF03EE" w:rsidRPr="00FF03EE" w:rsidRDefault="00FF03EE" w:rsidP="00FF03EE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Трудовой договор подписывается в двух экземплярах, имеющих одинаковую юридическую силу. Один экземпляр выдается на руки работнику, второй хранится у работодателя. На экземпляре работодателя работник ставит отметку о получении второго экземпляра договора на руки.</w:t>
      </w:r>
    </w:p>
    <w:p w:rsidR="00FF03EE" w:rsidRDefault="00FF03EE" w:rsidP="00FF03EE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Трудовые отношения также возникают на основании фактического допущения работника к работе с ведома или по поручению работодателя или его уполномоченного на это представителя в случае, когда трудовой договор не был надлежащим образом оформлен.</w:t>
      </w:r>
    </w:p>
    <w:p w:rsidR="005A61E5" w:rsidRPr="00FF03EE" w:rsidRDefault="005A61E5" w:rsidP="00FF03EE">
      <w:pPr>
        <w:spacing w:after="150" w:line="240" w:lineRule="auto"/>
        <w:jc w:val="both"/>
        <w:rPr>
          <w:rFonts w:ascii="Helvetica" w:eastAsia="Times New Roman" w:hAnsi="Helvetica" w:cs="Helvetica"/>
          <w:i/>
          <w:sz w:val="21"/>
          <w:szCs w:val="21"/>
          <w:lang w:eastAsia="ru-RU"/>
        </w:rPr>
      </w:pPr>
    </w:p>
    <w:p w:rsidR="00FF03EE" w:rsidRPr="00FF03EE" w:rsidRDefault="00FF03EE" w:rsidP="005A61E5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i/>
          <w:sz w:val="27"/>
          <w:szCs w:val="27"/>
          <w:lang w:eastAsia="ru-RU"/>
        </w:rPr>
      </w:pPr>
      <w:r w:rsidRPr="00FF03EE">
        <w:rPr>
          <w:rFonts w:ascii="Helvetica" w:eastAsia="Times New Roman" w:hAnsi="Helvetica" w:cs="Helvetica"/>
          <w:i/>
          <w:sz w:val="30"/>
          <w:szCs w:val="30"/>
          <w:lang w:eastAsia="ru-RU"/>
        </w:rPr>
        <w:fldChar w:fldCharType="begin"/>
      </w:r>
      <w:r w:rsidRPr="00FF03EE">
        <w:rPr>
          <w:rFonts w:ascii="Helvetica" w:eastAsia="Times New Roman" w:hAnsi="Helvetica" w:cs="Helvetica"/>
          <w:i/>
          <w:sz w:val="30"/>
          <w:szCs w:val="30"/>
          <w:lang w:eastAsia="ru-RU"/>
        </w:rPr>
        <w:instrText xml:space="preserve"> HYPERLINK "https://kubzan.ru/page/%D0%B2%D0%BE%D0%BF%D1%80%D0%BE%D1%81_%D0%BE%D1%82%D0%B2%D0%B5%D1%82_%D0%BF%D0%BE_%D0%BF%D1%80%D0%BE%D0%B1%D0%BB%D0%B5%D0%BC%D0%B5_%D0%BD%D0%B5%D1%84%D0%BE%D1%80%D0%BC%D0%B0%D0%BB%D1%8C%D0%BD%D0%BE%D0%B9_%D0%B7%D0%B0%D0%BD%D1%8F%D1%82%D0%BE%D1%81%D1%82%D0%B8" \l "collapse11" </w:instrText>
      </w:r>
      <w:r w:rsidRPr="00FF03EE">
        <w:rPr>
          <w:rFonts w:ascii="Helvetica" w:eastAsia="Times New Roman" w:hAnsi="Helvetica" w:cs="Helvetica"/>
          <w:i/>
          <w:sz w:val="30"/>
          <w:szCs w:val="30"/>
          <w:lang w:eastAsia="ru-RU"/>
        </w:rPr>
        <w:fldChar w:fldCharType="separate"/>
      </w:r>
      <w:r w:rsidRPr="00FF03EE">
        <w:rPr>
          <w:rFonts w:ascii="Helvetica" w:eastAsia="Times New Roman" w:hAnsi="Helvetica" w:cs="Helvetica"/>
          <w:i/>
          <w:sz w:val="27"/>
          <w:szCs w:val="27"/>
          <w:lang w:eastAsia="ru-RU"/>
        </w:rPr>
        <w:t>К каким последствиям для работника может привести его согласие на неформальные трудовые отношения?</w:t>
      </w:r>
    </w:p>
    <w:p w:rsidR="00FF03EE" w:rsidRPr="00FF03EE" w:rsidRDefault="00FF03EE" w:rsidP="005A61E5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F03EE">
        <w:rPr>
          <w:rFonts w:ascii="Helvetica" w:eastAsia="Times New Roman" w:hAnsi="Helvetica" w:cs="Helvetica"/>
          <w:i/>
          <w:sz w:val="30"/>
          <w:szCs w:val="30"/>
          <w:lang w:eastAsia="ru-RU"/>
        </w:rPr>
        <w:fldChar w:fldCharType="end"/>
      </w:r>
    </w:p>
    <w:p w:rsidR="00FF03EE" w:rsidRPr="00FF03EE" w:rsidRDefault="00FF03EE" w:rsidP="00FF03EE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Работник, не официально осуществляющий свою трудовую деятельность, не получает в полном объеме гарантии, предусмотренные законодательством    о труде: своевременной и в полном объеме выплаты заработной платы со всеми установленными законодательством компенсационными и стимулирующими выплатами, ежегодного оплачиваемого отпуска и дополнительных отпусков, отпусков по беременности и родам и по уходу за ребенком, выплаты пособия    в связи с временной нетрудоспособностью, а также страховой выплаты и возмещения дополнительных расходов пострадавшего на медицинскую и социальную реабилитацию при наступлении несчастных случаев. Кроме того, неформальная занятость лишает права на получение кредита в банке, на социальный или имущественный налоговый вычет по налогу на доходы физических лиц (НДФЛ) за покупку жилья, за обучение и лечение и т.д., а период работы без надлежащего оформления трудовых отношений не засчитывается в страховой стаж и в дальнейшем может негативно отразиться при назначении пенсионного обеспечения.</w:t>
      </w:r>
    </w:p>
    <w:p w:rsidR="00FF03EE" w:rsidRDefault="00FF03EE" w:rsidP="00FF03EE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F03EE" w:rsidRPr="00FF03EE" w:rsidRDefault="00FF03EE" w:rsidP="005A61E5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F03EE">
        <w:rPr>
          <w:rFonts w:ascii="Helvetica" w:eastAsia="Times New Roman" w:hAnsi="Helvetica" w:cs="Helvetica"/>
          <w:i/>
          <w:sz w:val="30"/>
          <w:szCs w:val="30"/>
          <w:lang w:eastAsia="ru-RU"/>
        </w:rPr>
        <w:fldChar w:fldCharType="begin"/>
      </w:r>
      <w:r w:rsidRPr="00FF03EE">
        <w:rPr>
          <w:rFonts w:ascii="Helvetica" w:eastAsia="Times New Roman" w:hAnsi="Helvetica" w:cs="Helvetica"/>
          <w:i/>
          <w:sz w:val="30"/>
          <w:szCs w:val="30"/>
          <w:lang w:eastAsia="ru-RU"/>
        </w:rPr>
        <w:instrText xml:space="preserve"> HYPERLINK "https://kubzan.ru/page/%D0%B2%D0%BE%D0%BF%D1%80%D0%BE%D1%81_%D0%BE%D1%82%D0%B2%D0%B5%D1%82_%D0%BF%D0%BE_%D0%BF%D1%80%D0%BE%D0%B1%D0%BB%D0%B5%D0%BC%D0%B5_%D0%BD%D0%B5%D1%84%D0%BE%D1%80%D0%BC%D0%B0%D0%BB%D1%8C%D0%BD%D0%BE%D0%B9_%D0%B7%D0%B0%D0%BD%D1%8F%D1%82%D0%BE%D1%81%D1%82%D0%B8" \l "collapse13" </w:instrText>
      </w:r>
      <w:r w:rsidRPr="00FF03EE">
        <w:rPr>
          <w:rFonts w:ascii="Helvetica" w:eastAsia="Times New Roman" w:hAnsi="Helvetica" w:cs="Helvetica"/>
          <w:i/>
          <w:sz w:val="30"/>
          <w:szCs w:val="30"/>
          <w:lang w:eastAsia="ru-RU"/>
        </w:rPr>
        <w:fldChar w:fldCharType="separate"/>
      </w:r>
      <w:r w:rsidRPr="00FF03EE">
        <w:rPr>
          <w:rFonts w:ascii="Helvetica" w:eastAsia="Times New Roman" w:hAnsi="Helvetica" w:cs="Helvetica"/>
          <w:i/>
          <w:sz w:val="27"/>
          <w:szCs w:val="27"/>
          <w:lang w:eastAsia="ru-RU"/>
        </w:rPr>
        <w:t>Как можно работнику проверить, оформлен ли он на работе в соответствии с действующим трудовым законодательством или нет?</w:t>
      </w:r>
    </w:p>
    <w:p w:rsidR="00FF03EE" w:rsidRPr="00FF03EE" w:rsidRDefault="00FF03EE" w:rsidP="005A61E5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F03EE">
        <w:rPr>
          <w:rFonts w:ascii="Helvetica" w:eastAsia="Times New Roman" w:hAnsi="Helvetica" w:cs="Helvetica"/>
          <w:i/>
          <w:sz w:val="30"/>
          <w:szCs w:val="30"/>
          <w:lang w:eastAsia="ru-RU"/>
        </w:rPr>
        <w:fldChar w:fldCharType="end"/>
      </w:r>
    </w:p>
    <w:p w:rsidR="00FF03EE" w:rsidRPr="00FF03EE" w:rsidRDefault="00FF03EE" w:rsidP="00FF03EE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Первый признак ненадлежащего оформления трудовых отношений или применения работодателем «серых схем» оплаты труда – это отсутствие или неполное отчисление страховых взносов в Пенсионный фонд Российской Федерации.</w:t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FF03EE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Важно!!! </w:t>
      </w:r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Необходимо регулярно проверять наличие и соответствие перечисленного размера страховых взносов размеру выплаченной заработной платы через личный кабинет портала </w:t>
      </w:r>
      <w:proofErr w:type="spellStart"/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Госуслуг</w:t>
      </w:r>
      <w:proofErr w:type="spellEnd"/>
      <w:r w:rsidRPr="00FF03E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FF03EE" w:rsidRPr="00FF03EE" w:rsidRDefault="00FF03EE" w:rsidP="00FF03EE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F03EE" w:rsidRPr="00FF03EE" w:rsidRDefault="00A00DC3" w:rsidP="00FF03EE">
      <w:pPr>
        <w:rPr>
          <w:rFonts w:ascii="Helvetica" w:hAnsi="Helvetica" w:cs="Helvetica"/>
          <w:color w:val="333333"/>
          <w:sz w:val="21"/>
          <w:szCs w:val="21"/>
          <w:shd w:val="clear" w:color="auto" w:fill="FAFAFA"/>
        </w:rPr>
      </w:pPr>
      <w:r w:rsidRPr="00A00DC3">
        <w:rPr>
          <w:rFonts w:ascii="Helvetica" w:eastAsia="Times New Roman" w:hAnsi="Helvetica" w:cs="Helvetica"/>
          <w:b/>
          <w:noProof/>
          <w:sz w:val="27"/>
          <w:szCs w:val="27"/>
          <w:lang w:eastAsia="ru-RU"/>
        </w:rPr>
        <w:lastRenderedPageBreak/>
        <w:drawing>
          <wp:inline distT="0" distB="0" distL="0" distR="0" wp14:anchorId="61BFD122" wp14:editId="16C6F8F8">
            <wp:extent cx="5940425" cy="4430395"/>
            <wp:effectExtent l="0" t="0" r="3175" b="8255"/>
            <wp:docPr id="1" name="Рисунок 1" descr="C:\Users\Professional\Downloads\2022-12-27_13-45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ownloads\2022-12-27_13-45-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3EE" w:rsidRPr="00FF0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3EE"/>
    <w:rsid w:val="002E10C6"/>
    <w:rsid w:val="005A61E5"/>
    <w:rsid w:val="00A00DC3"/>
    <w:rsid w:val="00FF0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F03EE"/>
    <w:rPr>
      <w:color w:val="0000FF"/>
      <w:u w:val="single"/>
    </w:rPr>
  </w:style>
  <w:style w:type="character" w:styleId="a4">
    <w:name w:val="Strong"/>
    <w:basedOn w:val="a0"/>
    <w:uiPriority w:val="22"/>
    <w:qFormat/>
    <w:rsid w:val="00FF03EE"/>
    <w:rPr>
      <w:b/>
      <w:bCs/>
    </w:rPr>
  </w:style>
  <w:style w:type="paragraph" w:styleId="a5">
    <w:name w:val="Normal (Web)"/>
    <w:basedOn w:val="a"/>
    <w:uiPriority w:val="99"/>
    <w:semiHidden/>
    <w:unhideWhenUsed/>
    <w:rsid w:val="00FF0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E1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1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F03EE"/>
    <w:rPr>
      <w:color w:val="0000FF"/>
      <w:u w:val="single"/>
    </w:rPr>
  </w:style>
  <w:style w:type="character" w:styleId="a4">
    <w:name w:val="Strong"/>
    <w:basedOn w:val="a0"/>
    <w:uiPriority w:val="22"/>
    <w:qFormat/>
    <w:rsid w:val="00FF03EE"/>
    <w:rPr>
      <w:b/>
      <w:bCs/>
    </w:rPr>
  </w:style>
  <w:style w:type="paragraph" w:styleId="a5">
    <w:name w:val="Normal (Web)"/>
    <w:basedOn w:val="a"/>
    <w:uiPriority w:val="99"/>
    <w:semiHidden/>
    <w:unhideWhenUsed/>
    <w:rsid w:val="00FF0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E1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1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3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5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534">
          <w:marLeft w:val="0"/>
          <w:marRight w:val="0"/>
          <w:marTop w:val="0"/>
          <w:marBottom w:val="0"/>
          <w:divBdr>
            <w:top w:val="single" w:sz="6" w:space="11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9182">
          <w:marLeft w:val="0"/>
          <w:marRight w:val="0"/>
          <w:marTop w:val="0"/>
          <w:marBottom w:val="0"/>
          <w:divBdr>
            <w:top w:val="single" w:sz="6" w:space="11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6025">
          <w:marLeft w:val="0"/>
          <w:marRight w:val="0"/>
          <w:marTop w:val="0"/>
          <w:marBottom w:val="0"/>
          <w:divBdr>
            <w:top w:val="single" w:sz="6" w:space="11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3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402">
          <w:marLeft w:val="0"/>
          <w:marRight w:val="0"/>
          <w:marTop w:val="0"/>
          <w:marBottom w:val="0"/>
          <w:divBdr>
            <w:top w:val="single" w:sz="6" w:space="11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4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8217">
          <w:marLeft w:val="0"/>
          <w:marRight w:val="0"/>
          <w:marTop w:val="0"/>
          <w:marBottom w:val="0"/>
          <w:divBdr>
            <w:top w:val="single" w:sz="6" w:space="11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1561</Words>
  <Characters>8902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tempuser02</cp:lastModifiedBy>
  <cp:revision>2</cp:revision>
  <dcterms:created xsi:type="dcterms:W3CDTF">2022-12-27T11:26:00Z</dcterms:created>
  <dcterms:modified xsi:type="dcterms:W3CDTF">2022-12-27T11:26:00Z</dcterms:modified>
</cp:coreProperties>
</file>