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BD" w:rsidRPr="00E560DA" w:rsidRDefault="003465BD" w:rsidP="00107A50">
      <w:pPr>
        <w:spacing w:after="0"/>
        <w:rPr>
          <w:rFonts w:cs="Times New Roman"/>
          <w:sz w:val="24"/>
          <w:szCs w:val="24"/>
        </w:rPr>
      </w:pPr>
    </w:p>
    <w:p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:rsidR="00874FCF" w:rsidRPr="00E560DA" w:rsidRDefault="005E46E7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3465BD" w:rsidRPr="00E560DA">
        <w:rPr>
          <w:rFonts w:cs="Times New Roman"/>
          <w:sz w:val="24"/>
          <w:szCs w:val="24"/>
        </w:rPr>
        <w:t>егламент</w:t>
      </w:r>
      <w:r w:rsidR="00B45A5E">
        <w:rPr>
          <w:rFonts w:cs="Times New Roman"/>
          <w:sz w:val="24"/>
          <w:szCs w:val="24"/>
        </w:rPr>
        <w:t xml:space="preserve"> </w:t>
      </w:r>
      <w:r w:rsidR="003465BD" w:rsidRPr="00E560DA">
        <w:rPr>
          <w:rFonts w:cs="Times New Roman"/>
          <w:sz w:val="24"/>
          <w:szCs w:val="24"/>
        </w:rPr>
        <w:t xml:space="preserve"> предоставления услуги</w:t>
      </w:r>
    </w:p>
    <w:p w:rsidR="00F40970" w:rsidRPr="00E560DA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«</w:t>
      </w:r>
      <w:r w:rsidR="00D943D5" w:rsidRPr="00E560DA">
        <w:rPr>
          <w:rFonts w:cs="Times New Roman"/>
          <w:sz w:val="24"/>
          <w:szCs w:val="24"/>
        </w:rPr>
        <w:t xml:space="preserve">Приём на обучение по образовательным программам </w:t>
      </w:r>
      <w:r w:rsidR="007444A6" w:rsidRPr="00E560DA">
        <w:rPr>
          <w:rFonts w:cs="Times New Roman"/>
          <w:sz w:val="24"/>
          <w:szCs w:val="24"/>
        </w:rPr>
        <w:br/>
      </w:r>
      <w:r w:rsidR="00D943D5" w:rsidRPr="00E560DA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</w:p>
    <w:p w:rsidR="003465BD" w:rsidRPr="00E560DA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:rsidR="00D66394" w:rsidRPr="00E560DA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07A50" w:rsidRDefault="004470E1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4470E1">
            <w:rPr>
              <w:sz w:val="24"/>
              <w:szCs w:val="24"/>
            </w:rPr>
            <w:fldChar w:fldCharType="begin"/>
          </w:r>
          <w:r w:rsidR="00D66394" w:rsidRPr="00C8292A">
            <w:rPr>
              <w:sz w:val="24"/>
              <w:szCs w:val="24"/>
            </w:rPr>
            <w:instrText xml:space="preserve"> TOC \o "1-3" \h \z \u </w:instrText>
          </w:r>
          <w:r w:rsidRPr="004470E1">
            <w:rPr>
              <w:sz w:val="24"/>
              <w:szCs w:val="24"/>
            </w:rPr>
            <w:fldChar w:fldCharType="separate"/>
          </w:r>
          <w:hyperlink w:anchor="_Toc97325998" w:history="1">
            <w:r w:rsidR="00107A50" w:rsidRPr="007752A5">
              <w:rPr>
                <w:rStyle w:val="a8"/>
              </w:rPr>
              <w:t>I. Общие положения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5999" w:history="1">
            <w:r w:rsidR="00107A50" w:rsidRPr="007752A5">
              <w:rPr>
                <w:rStyle w:val="a8"/>
              </w:rPr>
              <w:t>1. Предмет регулирования Регламента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0" w:history="1">
            <w:r w:rsidR="00107A50" w:rsidRPr="007752A5">
              <w:rPr>
                <w:rStyle w:val="a8"/>
              </w:rPr>
              <w:t>2. Круг заявителей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01" w:history="1">
            <w:r w:rsidR="00107A50" w:rsidRPr="007752A5">
              <w:rPr>
                <w:rStyle w:val="a8"/>
              </w:rPr>
              <w:t>II. Стандарт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2" w:history="1">
            <w:r w:rsidR="00107A50" w:rsidRPr="007752A5">
              <w:rPr>
                <w:rStyle w:val="a8"/>
              </w:rPr>
              <w:t>3. Наименование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3" w:history="1">
            <w:r w:rsidR="00107A50" w:rsidRPr="007752A5">
              <w:rPr>
                <w:rStyle w:val="a8"/>
              </w:rPr>
              <w:t>4. Наименование Организации, предоставляющей услугу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4" w:history="1">
            <w:r w:rsidR="00107A50" w:rsidRPr="007752A5">
              <w:rPr>
                <w:rStyle w:val="a8"/>
              </w:rPr>
              <w:t>5. Результат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5" w:history="1">
            <w:r w:rsidR="00107A50" w:rsidRPr="007752A5">
              <w:rPr>
                <w:rStyle w:val="a8"/>
              </w:rPr>
              <w:t>6. Срок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6" w:history="1">
            <w:r w:rsidR="00107A50" w:rsidRPr="007752A5">
              <w:rPr>
                <w:rStyle w:val="a8"/>
              </w:rPr>
              <w:t>7. Правовые основания для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7" w:history="1">
            <w:r w:rsidR="00107A50" w:rsidRPr="007752A5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8" w:history="1">
            <w:r w:rsidR="00107A50" w:rsidRPr="007752A5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09" w:history="1">
            <w:r w:rsidR="00107A50" w:rsidRPr="007752A5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0" w:history="1">
            <w:r w:rsidR="00107A50" w:rsidRPr="007752A5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1" w:history="1">
            <w:r w:rsidR="00107A50" w:rsidRPr="007752A5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2" w:history="1">
            <w:r w:rsidR="00107A50" w:rsidRPr="007752A5">
              <w:rPr>
                <w:rStyle w:val="a8"/>
              </w:rPr>
              <w:t>13. Срок регистрации запроса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3" w:history="1">
            <w:r w:rsidR="00107A50" w:rsidRPr="007752A5">
              <w:rPr>
                <w:rStyle w:val="a8"/>
              </w:rPr>
              <w:t>14. Требования к помещениям,  в которых предоставляются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4" w:history="1">
            <w:r w:rsidR="00107A50" w:rsidRPr="007752A5">
              <w:rPr>
                <w:rStyle w:val="a8"/>
              </w:rPr>
              <w:t>15. Показатели качества и доступности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5" w:history="1">
            <w:r w:rsidR="00107A50" w:rsidRPr="007752A5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16" w:history="1">
            <w:r w:rsidR="00107A50" w:rsidRPr="007752A5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7" w:history="1">
            <w:r w:rsidR="00107A50" w:rsidRPr="007752A5">
              <w:rPr>
                <w:rStyle w:val="a8"/>
              </w:rPr>
              <w:t>17. Перечень вариантов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8" w:history="1">
            <w:r w:rsidR="00107A50" w:rsidRPr="007752A5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19" w:history="1">
            <w:r w:rsidR="00107A50" w:rsidRPr="007752A5">
              <w:rPr>
                <w:rStyle w:val="a8"/>
              </w:rPr>
              <w:t>19. Описание вариантов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0" w:history="1">
            <w:r w:rsidR="00107A50" w:rsidRPr="007752A5">
              <w:rPr>
                <w:rStyle w:val="a8"/>
              </w:rPr>
              <w:t>IV. Формы контроля за исполнением Регламента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1" w:history="1">
            <w:r w:rsidR="00107A50" w:rsidRPr="00107A50">
              <w:rPr>
                <w:rStyle w:val="a8"/>
              </w:rPr>
              <w:t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2" w:history="1">
            <w:r w:rsidR="00107A50" w:rsidRPr="00107A50">
              <w:rPr>
                <w:rStyle w:val="a8"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107A50" w:rsidRP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3" w:history="1">
            <w:r w:rsidR="00107A50" w:rsidRPr="00107A50">
              <w:rPr>
                <w:rStyle w:val="a8"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107A50" w:rsidRPr="00107A50">
              <w:rPr>
                <w:webHidden/>
              </w:rPr>
              <w:tab/>
            </w:r>
            <w:r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_Toc97326023 \h </w:instrText>
            </w:r>
            <w:r w:rsidRPr="00107A50">
              <w:rPr>
                <w:webHidden/>
              </w:rPr>
            </w:r>
            <w:r w:rsidRP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18</w:t>
            </w:r>
            <w:r w:rsidRPr="00107A50">
              <w:rPr>
                <w:webHidden/>
              </w:rPr>
              <w:fldChar w:fldCharType="end"/>
            </w:r>
          </w:hyperlink>
        </w:p>
        <w:p w:rsidR="00107A50" w:rsidRP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4" w:history="1">
            <w:r w:rsidR="00107A50" w:rsidRPr="00107A50">
              <w:rPr>
                <w:rStyle w:val="a8"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107A50" w:rsidRPr="00107A50">
              <w:rPr>
                <w:webHidden/>
              </w:rPr>
              <w:tab/>
            </w:r>
            <w:r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_Toc97326024 \h </w:instrText>
            </w:r>
            <w:r w:rsidRPr="00107A50">
              <w:rPr>
                <w:webHidden/>
              </w:rPr>
            </w:r>
            <w:r w:rsidRPr="00107A50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18</w:t>
            </w:r>
            <w:r w:rsidRPr="00107A50">
              <w:rPr>
                <w:webHidden/>
              </w:rPr>
              <w:fldChar w:fldCharType="end"/>
            </w:r>
          </w:hyperlink>
        </w:p>
        <w:p w:rsidR="00107A50" w:rsidRDefault="004470E1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5" w:history="1">
            <w:r w:rsidR="00107A50" w:rsidRPr="007752A5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6" w:history="1">
            <w:r w:rsidR="00107A50" w:rsidRPr="007752A5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07A50" w:rsidRDefault="004470E1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hyperlink w:anchor="_Toc97326027" w:history="1">
            <w:r w:rsidR="00107A50" w:rsidRPr="007752A5">
              <w:rPr>
                <w:rStyle w:val="a8"/>
              </w:rPr>
              <w:t>25. Формы и способы подачи заявителями жалобы</w:t>
            </w:r>
            <w:r w:rsidR="00107A5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>Приложение 1.</w:t>
          </w:r>
          <w:hyperlink w:anchor="_Toc97326028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4470E1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97326028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4470E1" w:rsidRPr="001122C1">
              <w:rPr>
                <w:b w:val="0"/>
                <w:webHidden/>
              </w:rPr>
            </w:r>
            <w:r w:rsidR="004470E1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21</w:t>
            </w:r>
            <w:r w:rsidR="004470E1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2. </w:t>
          </w:r>
          <w:hyperlink w:anchor="_Toc97326029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4470E1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97326029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4470E1" w:rsidRPr="001122C1">
              <w:rPr>
                <w:b w:val="0"/>
                <w:webHidden/>
              </w:rPr>
            </w:r>
            <w:r w:rsidR="004470E1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22</w:t>
            </w:r>
            <w:r w:rsidR="004470E1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3. </w:t>
          </w:r>
          <w:hyperlink w:anchor="_Toc97326030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4470E1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97326030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4470E1" w:rsidRPr="001122C1">
              <w:rPr>
                <w:b w:val="0"/>
                <w:webHidden/>
              </w:rPr>
            </w:r>
            <w:r w:rsidR="004470E1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24</w:t>
            </w:r>
            <w:r w:rsidR="004470E1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4. </w:t>
          </w:r>
          <w:hyperlink w:anchor="_Toc97326031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4470E1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97326031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4470E1" w:rsidRPr="001122C1">
              <w:rPr>
                <w:b w:val="0"/>
                <w:webHidden/>
              </w:rPr>
            </w:r>
            <w:r w:rsidR="004470E1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27</w:t>
            </w:r>
            <w:r w:rsidR="004470E1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5. </w:t>
          </w:r>
          <w:hyperlink w:anchor="_Toc97326034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4470E1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97326034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4470E1" w:rsidRPr="001122C1">
              <w:rPr>
                <w:b w:val="0"/>
                <w:webHidden/>
              </w:rPr>
            </w:r>
            <w:r w:rsidR="004470E1" w:rsidRPr="001122C1">
              <w:rPr>
                <w:b w:val="0"/>
                <w:webHidden/>
              </w:rPr>
              <w:fldChar w:fldCharType="separate"/>
            </w:r>
            <w:r w:rsidR="00C91D8F" w:rsidRPr="00C91D8F">
              <w:rPr>
                <w:b w:val="0"/>
                <w:webHidden/>
                <w:lang w:val="ru-RU"/>
              </w:rPr>
              <w:t>29</w:t>
            </w:r>
            <w:r w:rsidR="004470E1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6. </w:t>
          </w:r>
          <w:hyperlink w:anchor="_Toc97326037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</w:rPr>
              <w:t>Форма решения об отказе в приеме документов, необходимых для предоставления услуги</w:t>
            </w:r>
            <w:r w:rsidR="00107A50" w:rsidRPr="001122C1">
              <w:rPr>
                <w:b w:val="0"/>
                <w:webHidden/>
              </w:rPr>
              <w:tab/>
            </w:r>
            <w:r w:rsidR="004470E1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</w:rPr>
              <w:instrText xml:space="preserve"> PAGEREF _Toc97326037 \h </w:instrText>
            </w:r>
            <w:r w:rsidR="004470E1" w:rsidRPr="001122C1">
              <w:rPr>
                <w:b w:val="0"/>
                <w:webHidden/>
              </w:rPr>
            </w:r>
            <w:r w:rsidR="004470E1" w:rsidRPr="001122C1">
              <w:rPr>
                <w:b w:val="0"/>
                <w:webHidden/>
              </w:rPr>
              <w:fldChar w:fldCharType="separate"/>
            </w:r>
            <w:r w:rsidR="00C91D8F">
              <w:rPr>
                <w:b w:val="0"/>
                <w:webHidden/>
              </w:rPr>
              <w:t>36</w:t>
            </w:r>
            <w:r w:rsidR="004470E1" w:rsidRPr="001122C1">
              <w:rPr>
                <w:b w:val="0"/>
                <w:webHidden/>
              </w:rPr>
              <w:fldChar w:fldCharType="end"/>
            </w:r>
          </w:hyperlink>
        </w:p>
        <w:p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r w:rsidRPr="001122C1">
            <w:rPr>
              <w:rStyle w:val="a8"/>
              <w:b/>
              <w:color w:val="auto"/>
              <w:u w:val="none"/>
            </w:rPr>
            <w:t>Приложение</w:t>
          </w:r>
          <w:r w:rsidR="001122C1">
            <w:rPr>
              <w:rStyle w:val="a8"/>
              <w:b/>
              <w:color w:val="auto"/>
              <w:u w:val="none"/>
            </w:rPr>
            <w:t xml:space="preserve"> </w:t>
          </w:r>
          <w:r w:rsidRPr="001122C1">
            <w:rPr>
              <w:rStyle w:val="a8"/>
              <w:b/>
              <w:color w:val="auto"/>
              <w:u w:val="none"/>
            </w:rPr>
            <w:t>7.</w:t>
          </w:r>
          <w:r w:rsidRPr="001122C1">
            <w:rPr>
              <w:rStyle w:val="a8"/>
              <w:color w:val="auto"/>
              <w:u w:val="none"/>
            </w:rPr>
            <w:t xml:space="preserve"> </w:t>
          </w:r>
          <w:hyperlink w:anchor="_Toc97326038" w:history="1"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Уведомление о регистрации  обращения о</w:t>
            </w:r>
            <w:r w:rsidR="001122C1">
              <w:rPr>
                <w:rStyle w:val="a8"/>
                <w:rFonts w:eastAsiaTheme="majorEastAsia"/>
                <w:bCs/>
                <w:color w:val="auto"/>
                <w:u w:val="none"/>
              </w:rPr>
              <w:t xml:space="preserve"> предоставлении услуги в адрес з</w:t>
            </w:r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аявителя</w:t>
            </w:r>
            <w:r w:rsidR="00107A50" w:rsidRPr="001122C1">
              <w:rPr>
                <w:webHidden/>
              </w:rPr>
              <w:tab/>
            </w:r>
            <w:r w:rsidR="004470E1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_Toc97326038 \h </w:instrText>
            </w:r>
            <w:r w:rsidR="004470E1" w:rsidRPr="001122C1">
              <w:rPr>
                <w:webHidden/>
              </w:rPr>
            </w:r>
            <w:r w:rsidR="004470E1" w:rsidRPr="001122C1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37</w:t>
            </w:r>
            <w:r w:rsidR="004470E1" w:rsidRPr="001122C1">
              <w:rPr>
                <w:webHidden/>
              </w:rPr>
              <w:fldChar w:fldCharType="end"/>
            </w:r>
          </w:hyperlink>
        </w:p>
        <w:p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r w:rsidRPr="001122C1">
            <w:rPr>
              <w:rStyle w:val="a8"/>
              <w:b/>
              <w:color w:val="auto"/>
              <w:u w:val="none"/>
            </w:rPr>
            <w:t xml:space="preserve">Приложение 8. </w:t>
          </w:r>
          <w:hyperlink w:anchor="_Toc97326039" w:history="1">
            <w:r w:rsidR="00107A50" w:rsidRPr="001122C1">
              <w:rPr>
                <w:rStyle w:val="a8"/>
                <w:bCs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107A50" w:rsidRPr="001122C1">
              <w:rPr>
                <w:webHidden/>
              </w:rPr>
              <w:tab/>
            </w:r>
            <w:r w:rsidR="004470E1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_Toc97326039 \h </w:instrText>
            </w:r>
            <w:r w:rsidR="004470E1" w:rsidRPr="001122C1">
              <w:rPr>
                <w:webHidden/>
              </w:rPr>
            </w:r>
            <w:r w:rsidR="004470E1" w:rsidRPr="001122C1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39</w:t>
            </w:r>
            <w:r w:rsidR="004470E1" w:rsidRPr="001122C1">
              <w:rPr>
                <w:webHidden/>
              </w:rPr>
              <w:fldChar w:fldCharType="end"/>
            </w:r>
          </w:hyperlink>
        </w:p>
        <w:p w:rsidR="00107A50" w:rsidRDefault="00147F63" w:rsidP="001122C1">
          <w:pPr>
            <w:pStyle w:val="24"/>
            <w:rPr>
              <w:rFonts w:asciiTheme="minorHAnsi" w:eastAsiaTheme="minorEastAsia" w:hAnsiTheme="minorHAnsi" w:cstheme="minorBidi"/>
              <w:lang w:eastAsia="ru-RU"/>
            </w:rPr>
          </w:pPr>
          <w:r w:rsidRPr="001122C1">
            <w:rPr>
              <w:rStyle w:val="a8"/>
              <w:b/>
              <w:color w:val="auto"/>
              <w:u w:val="none"/>
            </w:rPr>
            <w:t xml:space="preserve">Приложение 9. </w:t>
          </w:r>
          <w:hyperlink w:anchor="_Toc97326040" w:history="1">
            <w:r w:rsidR="00107A50" w:rsidRPr="007752A5">
              <w:rPr>
                <w:rStyle w:val="a8"/>
              </w:rPr>
              <w:t>Описание административных действий (процедур)  в зависимости от варианта предоставления услуги</w:t>
            </w:r>
            <w:r w:rsidR="00107A50">
              <w:rPr>
                <w:webHidden/>
              </w:rPr>
              <w:tab/>
            </w:r>
            <w:r w:rsidR="004470E1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_Toc97326040 \h </w:instrText>
            </w:r>
            <w:r w:rsidR="004470E1">
              <w:rPr>
                <w:webHidden/>
              </w:rPr>
            </w:r>
            <w:r w:rsidR="004470E1">
              <w:rPr>
                <w:webHidden/>
              </w:rPr>
              <w:fldChar w:fldCharType="separate"/>
            </w:r>
            <w:r w:rsidR="00C91D8F">
              <w:rPr>
                <w:webHidden/>
              </w:rPr>
              <w:t>41</w:t>
            </w:r>
            <w:r w:rsidR="004470E1">
              <w:rPr>
                <w:webHidden/>
              </w:rPr>
              <w:fldChar w:fldCharType="end"/>
            </w:r>
          </w:hyperlink>
        </w:p>
        <w:p w:rsidR="00E560DA" w:rsidRPr="00CB1A08" w:rsidRDefault="004470E1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bookmarkStart w:id="1" w:name="_Toc97325998"/>
      <w:r>
        <w:rPr>
          <w:rFonts w:cs="Times New Roman"/>
          <w:sz w:val="24"/>
          <w:szCs w:val="24"/>
          <w:lang w:val="en-US"/>
        </w:rPr>
        <w:br w:type="page"/>
      </w:r>
    </w:p>
    <w:p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325999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441E06" w:rsidRPr="00E560DA" w:rsidRDefault="0018103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="00441E06" w:rsidRPr="00E560DA">
        <w:rPr>
          <w:rFonts w:cs="Times New Roman"/>
          <w:sz w:val="24"/>
          <w:szCs w:val="24"/>
        </w:rPr>
        <w:t>егламент р</w:t>
      </w:r>
      <w:r w:rsidR="00AE4560"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="00AE4560"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="00AE4560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B45A5E">
        <w:rPr>
          <w:rFonts w:cs="Times New Roman"/>
          <w:sz w:val="24"/>
          <w:szCs w:val="24"/>
        </w:rPr>
        <w:t xml:space="preserve">городского округа Павловский Посад </w:t>
      </w:r>
      <w:r w:rsidR="00B67BFB" w:rsidRPr="00E560DA">
        <w:rPr>
          <w:rFonts w:cs="Times New Roman"/>
          <w:sz w:val="24"/>
          <w:szCs w:val="24"/>
        </w:rPr>
        <w:t xml:space="preserve">Московской области </w:t>
      </w:r>
      <w:r w:rsidR="00AE4560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AE4560" w:rsidRPr="00E560DA">
        <w:rPr>
          <w:rFonts w:cs="Times New Roman"/>
          <w:sz w:val="24"/>
          <w:szCs w:val="24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="00AE4560" w:rsidRPr="00E560DA">
        <w:rPr>
          <w:rFonts w:cs="Times New Roman"/>
          <w:sz w:val="24"/>
          <w:szCs w:val="24"/>
        </w:rPr>
        <w:t>).</w:t>
      </w:r>
    </w:p>
    <w:p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в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должностных лиц </w:t>
      </w:r>
      <w:r w:rsidR="00B45A5E">
        <w:rPr>
          <w:rFonts w:cs="Times New Roman"/>
          <w:sz w:val="24"/>
          <w:szCs w:val="24"/>
        </w:rPr>
        <w:t>Управления образования Администрации городского округа Павловский Посад Московской области</w:t>
      </w:r>
      <w:r w:rsidR="00756078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uslugi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mosreg</w:t>
      </w:r>
      <w:r w:rsidR="00EF6C2C" w:rsidRPr="00E560DA">
        <w:rPr>
          <w:rFonts w:cs="Times New Roman"/>
          <w:sz w:val="24"/>
          <w:szCs w:val="24"/>
        </w:rPr>
        <w:t>.</w:t>
      </w:r>
      <w:r w:rsidR="00EF6C2C" w:rsidRPr="00E560DA">
        <w:rPr>
          <w:rFonts w:cs="Times New Roman"/>
          <w:sz w:val="24"/>
          <w:szCs w:val="24"/>
          <w:lang w:val="en-US"/>
        </w:rPr>
        <w:t>ru</w:t>
      </w:r>
      <w:r w:rsidR="003D3EE3" w:rsidRPr="00E560DA">
        <w:rPr>
          <w:rFonts w:cs="Times New Roman"/>
          <w:sz w:val="24"/>
          <w:szCs w:val="24"/>
        </w:rPr>
        <w:t>.</w:t>
      </w:r>
    </w:p>
    <w:p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B45A5E">
        <w:rPr>
          <w:rFonts w:cs="Times New Roman"/>
          <w:sz w:val="24"/>
          <w:szCs w:val="24"/>
        </w:rPr>
        <w:t>–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B45A5E">
        <w:rPr>
          <w:rFonts w:cs="Times New Roman"/>
          <w:sz w:val="24"/>
          <w:szCs w:val="24"/>
        </w:rPr>
        <w:t>Администрация городского округа Павловский Посад Московской области</w:t>
      </w:r>
      <w:r w:rsidR="00EF6C2C" w:rsidRPr="00E560DA">
        <w:rPr>
          <w:rFonts w:cs="Times New Roman"/>
          <w:sz w:val="24"/>
          <w:szCs w:val="24"/>
        </w:rPr>
        <w:t>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7326000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>гражданам Российской Федерации, 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2.2. Категории заявителей:</w:t>
      </w:r>
    </w:p>
    <w:p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B45A5E">
        <w:rPr>
          <w:rFonts w:cs="Times New Roman"/>
          <w:sz w:val="24"/>
          <w:szCs w:val="24"/>
        </w:rPr>
        <w:t>городского округа Павловский Посад Московской области</w:t>
      </w:r>
      <w:r w:rsidRPr="001A52AB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4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4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B45A5E">
        <w:rPr>
          <w:rFonts w:cs="Times New Roman"/>
          <w:sz w:val="24"/>
          <w:szCs w:val="24"/>
        </w:rPr>
        <w:t>городского округа Павловский Посад Московской области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B45A5E">
        <w:rPr>
          <w:rFonts w:cs="Times New Roman"/>
          <w:sz w:val="24"/>
          <w:szCs w:val="24"/>
        </w:rPr>
        <w:t>городского округа Павловский Посад Московской области</w:t>
      </w:r>
      <w:r w:rsidR="00B45A5E" w:rsidRPr="001A52AB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</w:t>
      </w:r>
      <w:r w:rsidR="00B45A5E">
        <w:rPr>
          <w:rFonts w:cs="Times New Roman"/>
          <w:sz w:val="24"/>
          <w:szCs w:val="24"/>
        </w:rPr>
        <w:t>е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</w:t>
      </w:r>
      <w:r w:rsidR="00181038">
        <w:rPr>
          <w:rFonts w:cs="Times New Roman"/>
          <w:sz w:val="24"/>
          <w:szCs w:val="24"/>
        </w:rPr>
        <w:t xml:space="preserve">ссийской Федерации, указанных в 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8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>ети, полнородные и не</w:t>
      </w:r>
      <w:r w:rsidR="00B45A5E">
        <w:rPr>
          <w:rFonts w:cs="Times New Roman"/>
          <w:sz w:val="24"/>
          <w:szCs w:val="24"/>
        </w:rPr>
        <w:t xml:space="preserve"> </w:t>
      </w:r>
      <w:r w:rsidRPr="001A52AB">
        <w:rPr>
          <w:rFonts w:cs="Times New Roman"/>
          <w:sz w:val="24"/>
          <w:szCs w:val="24"/>
        </w:rPr>
        <w:t>полнородные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 xml:space="preserve">слуга предоставляется заявителю в соответствии с вариантом предоставления услуги, соответствующим признакам заявителя, определенным в результате </w:t>
      </w:r>
      <w:r w:rsidR="007E7E1D" w:rsidRPr="00E560DA">
        <w:rPr>
          <w:rFonts w:cs="Times New Roman"/>
          <w:sz w:val="24"/>
          <w:szCs w:val="24"/>
        </w:rPr>
        <w:lastRenderedPageBreak/>
        <w:t>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732600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:rsidR="00815BB3" w:rsidRPr="00E560DA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2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7"/>
    </w:p>
    <w:p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 xml:space="preserve">Органом </w:t>
      </w:r>
      <w:r w:rsidR="00CA1261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EF1A94">
        <w:rPr>
          <w:rFonts w:cs="Times New Roman"/>
          <w:sz w:val="24"/>
          <w:szCs w:val="24"/>
        </w:rPr>
        <w:t xml:space="preserve">ответственным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CA1261">
        <w:rPr>
          <w:rFonts w:cs="Times New Roman"/>
          <w:sz w:val="24"/>
          <w:szCs w:val="24"/>
        </w:rPr>
        <w:t xml:space="preserve"> </w:t>
      </w:r>
      <w:r w:rsidR="00B45A5E">
        <w:rPr>
          <w:rFonts w:cs="Times New Roman"/>
          <w:sz w:val="24"/>
          <w:szCs w:val="24"/>
        </w:rPr>
        <w:t>городско</w:t>
      </w:r>
      <w:r w:rsidR="00CE6C61">
        <w:rPr>
          <w:rFonts w:cs="Times New Roman"/>
          <w:sz w:val="24"/>
          <w:szCs w:val="24"/>
        </w:rPr>
        <w:t>м</w:t>
      </w:r>
      <w:r w:rsidR="00B45A5E">
        <w:rPr>
          <w:rFonts w:cs="Times New Roman"/>
          <w:sz w:val="24"/>
          <w:szCs w:val="24"/>
        </w:rPr>
        <w:t xml:space="preserve"> округ</w:t>
      </w:r>
      <w:r w:rsidR="00CE6C61">
        <w:rPr>
          <w:rFonts w:cs="Times New Roman"/>
          <w:sz w:val="24"/>
          <w:szCs w:val="24"/>
        </w:rPr>
        <w:t>е</w:t>
      </w:r>
      <w:r w:rsidR="00B45A5E">
        <w:rPr>
          <w:rFonts w:cs="Times New Roman"/>
          <w:sz w:val="24"/>
          <w:szCs w:val="24"/>
        </w:rPr>
        <w:t xml:space="preserve"> Павловский Посад Московской области</w:t>
      </w:r>
      <w:r w:rsidR="00B45A5E" w:rsidRPr="001A52AB">
        <w:rPr>
          <w:rFonts w:cs="Times New Roman"/>
          <w:sz w:val="24"/>
          <w:szCs w:val="24"/>
        </w:rPr>
        <w:t>,</w:t>
      </w:r>
      <w:r w:rsidR="00CA1261">
        <w:rPr>
          <w:rFonts w:cs="Times New Roman"/>
          <w:sz w:val="24"/>
          <w:szCs w:val="24"/>
        </w:rPr>
        <w:t xml:space="preserve"> является Подразделение.</w:t>
      </w:r>
    </w:p>
    <w:p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732600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</w:t>
      </w:r>
      <w:r w:rsidR="001C6ACC">
        <w:rPr>
          <w:rFonts w:cs="Times New Roman"/>
          <w:sz w:val="24"/>
          <w:szCs w:val="24"/>
        </w:rPr>
        <w:lastRenderedPageBreak/>
        <w:t xml:space="preserve">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7326005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6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406BED">
        <w:rPr>
          <w:sz w:val="24"/>
          <w:szCs w:val="24"/>
          <w:lang w:eastAsia="ar-SA"/>
        </w:rPr>
        <w:t>Подразделения</w:t>
      </w:r>
      <w:r w:rsidR="006F075F">
        <w:rPr>
          <w:sz w:val="24"/>
          <w:szCs w:val="24"/>
          <w:lang w:eastAsia="ar-SA"/>
        </w:rPr>
        <w:t xml:space="preserve"> </w:t>
      </w:r>
      <w:r w:rsidR="00360E31" w:rsidRPr="009C434D">
        <w:rPr>
          <w:sz w:val="24"/>
          <w:szCs w:val="24"/>
          <w:lang w:eastAsia="ar-SA"/>
        </w:rPr>
        <w:t xml:space="preserve"> </w:t>
      </w:r>
      <w:r w:rsidR="00406BED" w:rsidRPr="00406BED">
        <w:rPr>
          <w:sz w:val="24"/>
          <w:szCs w:val="24"/>
          <w:lang w:eastAsia="ar-SA"/>
        </w:rPr>
        <w:t>https://obrazovanie-pav-pos.edumsko.ru/</w:t>
      </w:r>
      <w:r w:rsidR="00360E31" w:rsidRPr="009C434D">
        <w:rPr>
          <w:sz w:val="24"/>
          <w:szCs w:val="24"/>
          <w:lang w:eastAsia="ar-SA"/>
        </w:rPr>
        <w:t xml:space="preserve">, </w:t>
      </w:r>
      <w:r w:rsidR="007525CF" w:rsidRPr="009C434D">
        <w:rPr>
          <w:sz w:val="24"/>
          <w:szCs w:val="24"/>
          <w:lang w:eastAsia="ar-SA"/>
        </w:rPr>
        <w:t xml:space="preserve">а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РПГУ</w:t>
      </w:r>
      <w:r w:rsidRPr="00E560DA">
        <w:rPr>
          <w:sz w:val="24"/>
          <w:szCs w:val="24"/>
          <w:lang w:eastAsia="ar-SA"/>
        </w:rPr>
        <w:t>.</w:t>
      </w:r>
    </w:p>
    <w:p w:rsidR="00360E31" w:rsidRDefault="007D387D" w:rsidP="006F075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="00360E31" w:rsidRPr="00E560DA">
        <w:rPr>
          <w:sz w:val="24"/>
          <w:szCs w:val="24"/>
          <w:lang w:eastAsia="ar-SA"/>
        </w:rPr>
        <w:t>егламенту.</w:t>
      </w:r>
    </w:p>
    <w:p w:rsidR="006F075F" w:rsidRPr="00E560DA" w:rsidRDefault="006F075F" w:rsidP="006F075F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732600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5"/>
    </w:p>
    <w:p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6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6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>дополнительно предоставля</w:t>
      </w:r>
      <w:r w:rsidR="00CE6C61">
        <w:rPr>
          <w:rFonts w:cs="Times New Roman"/>
          <w:sz w:val="24"/>
          <w:szCs w:val="24"/>
        </w:rPr>
        <w:t>е</w:t>
      </w:r>
      <w:r w:rsidRPr="00744409">
        <w:rPr>
          <w:rFonts w:cs="Times New Roman"/>
          <w:sz w:val="24"/>
          <w:szCs w:val="24"/>
        </w:rPr>
        <w:t xml:space="preserve">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lastRenderedPageBreak/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которого(ых)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>. Свидетельство о рождении полнородных и не</w:t>
      </w:r>
      <w:r w:rsidR="00CE6C61">
        <w:rPr>
          <w:rFonts w:cs="Times New Roman"/>
          <w:sz w:val="24"/>
          <w:szCs w:val="24"/>
        </w:rPr>
        <w:t xml:space="preserve"> </w:t>
      </w:r>
      <w:r w:rsidRPr="00455632">
        <w:rPr>
          <w:rFonts w:cs="Times New Roman"/>
          <w:sz w:val="24"/>
          <w:szCs w:val="24"/>
        </w:rPr>
        <w:t>полнородных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732600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lastRenderedPageBreak/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8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8"/>
      <w:r w:rsidR="003D3EE3" w:rsidRPr="00E560DA">
        <w:rPr>
          <w:sz w:val="24"/>
          <w:szCs w:val="24"/>
        </w:rPr>
        <w:t>.</w:t>
      </w:r>
    </w:p>
    <w:p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7326009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lastRenderedPageBreak/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r w:rsidR="00AA6980">
        <w:rPr>
          <w:sz w:val="24"/>
          <w:szCs w:val="24"/>
        </w:rPr>
        <w:t>Не</w:t>
      </w:r>
      <w:r w:rsidR="00760A61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r w:rsidR="00A61215">
        <w:rPr>
          <w:sz w:val="24"/>
          <w:szCs w:val="24"/>
        </w:rPr>
        <w:t>Не</w:t>
      </w:r>
      <w:r w:rsidR="00760A61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1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0"/>
    </w:p>
    <w:p w:rsidR="00480A3C" w:rsidRPr="00E560DA" w:rsidRDefault="00480A3C" w:rsidP="00107A50">
      <w:pPr>
        <w:pStyle w:val="2-"/>
      </w:pPr>
    </w:p>
    <w:p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732601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1"/>
    </w:p>
    <w:p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7326012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2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3"/>
    </w:p>
    <w:p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B92FCE" w:rsidRPr="00E560DA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732601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4"/>
    </w:p>
    <w:p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73260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5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государственной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r w:rsidR="00884D7E" w:rsidRPr="0078305B">
        <w:rPr>
          <w:rFonts w:cs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муниципальных услуг </w:t>
      </w:r>
      <w:r w:rsidR="00884D7E" w:rsidRPr="0078305B">
        <w:rPr>
          <w:rFonts w:cs="Times New Roman"/>
          <w:sz w:val="24"/>
          <w:szCs w:val="24"/>
        </w:rPr>
        <w:lastRenderedPageBreak/>
        <w:t>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6" w:name="_Toc91253252"/>
      <w:bookmarkStart w:id="27" w:name="_Toc97326016"/>
    </w:p>
    <w:p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6"/>
      <w:bookmarkEnd w:id="27"/>
    </w:p>
    <w:p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3"/>
      <w:bookmarkStart w:id="29" w:name="_Toc9732601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8"/>
      <w:bookmarkEnd w:id="29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</w:t>
      </w:r>
      <w:r w:rsidR="00760A61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 xml:space="preserve">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30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30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4"/>
      <w:bookmarkStart w:id="32" w:name="_Toc9732601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1"/>
      <w:bookmarkEnd w:id="32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5"/>
      <w:bookmarkStart w:id="34" w:name="_Toc9732601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3"/>
      <w:bookmarkEnd w:id="34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6"/>
      <w:bookmarkStart w:id="36" w:name="_Toc9732602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5"/>
      <w:bookmarkEnd w:id="36"/>
    </w:p>
    <w:p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91253257"/>
      <w:bookmarkStart w:id="38" w:name="_Toc97326021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E5411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7"/>
      <w:bookmarkEnd w:id="38"/>
    </w:p>
    <w:p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91253258"/>
      <w:bookmarkStart w:id="40" w:name="_Toc97326022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39"/>
      <w:bookmarkEnd w:id="40"/>
    </w:p>
    <w:p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91253259"/>
      <w:bookmarkStart w:id="42" w:name="_Toc97326023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1"/>
      <w:bookmarkEnd w:id="42"/>
    </w:p>
    <w:p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91253260"/>
      <w:bookmarkStart w:id="44" w:name="_Toc9732602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3"/>
      <w:bookmarkEnd w:id="44"/>
    </w:p>
    <w:p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5" w:name="_Toc91253261"/>
      <w:bookmarkStart w:id="46" w:name="_Toc9732602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5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6"/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7" w:name="_Toc91253262"/>
      <w:bookmarkStart w:id="48" w:name="_Toc9732602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7"/>
      <w:bookmarkEnd w:id="48"/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9" w:name="_Toc91253263"/>
      <w:bookmarkStart w:id="50" w:name="_Toc9732602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9"/>
      <w:bookmarkEnd w:id="50"/>
    </w:p>
    <w:p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 xml:space="preserve"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Pr="00112385">
        <w:rPr>
          <w:rFonts w:cs="Times New Roman"/>
          <w:sz w:val="24"/>
          <w:szCs w:val="24"/>
          <w:lang w:eastAsia="ar-SA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работников».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:rsidR="00CF3A3E" w:rsidRPr="00E560DA" w:rsidRDefault="00F91409" w:rsidP="00A423EF">
      <w:pPr>
        <w:pStyle w:val="af4"/>
        <w:ind w:left="5387"/>
        <w:jc w:val="left"/>
        <w:rPr>
          <w:szCs w:val="24"/>
        </w:rPr>
      </w:pPr>
      <w:bookmarkStart w:id="51" w:name="_Toc40976864"/>
      <w:bookmarkStart w:id="52" w:name="_Toc91253264"/>
      <w:r w:rsidRPr="00E560DA">
        <w:rPr>
          <w:rStyle w:val="23"/>
          <w:bCs/>
          <w:szCs w:val="24"/>
        </w:rPr>
        <w:lastRenderedPageBreak/>
        <w:t>Приложение 1</w:t>
      </w:r>
      <w:bookmarkStart w:id="53" w:name="_Toc91253265"/>
      <w:bookmarkStart w:id="54" w:name="_Toc40976865"/>
      <w:bookmarkEnd w:id="51"/>
      <w:bookmarkEnd w:id="52"/>
      <w:r w:rsidR="00B84240" w:rsidRPr="00E560DA">
        <w:rPr>
          <w:rStyle w:val="23"/>
          <w:bCs/>
          <w:iCs/>
          <w:szCs w:val="24"/>
        </w:rPr>
        <w:t xml:space="preserve"> </w:t>
      </w:r>
      <w:r w:rsidR="00C8185D" w:rsidRPr="00E560DA">
        <w:rPr>
          <w:rStyle w:val="23"/>
          <w:bCs/>
          <w:iCs/>
          <w:szCs w:val="24"/>
        </w:rPr>
        <w:br/>
      </w:r>
      <w:bookmarkStart w:id="55" w:name="_Toc91253267"/>
      <w:bookmarkStart w:id="56" w:name="_Hlk20901195"/>
      <w:bookmarkEnd w:id="53"/>
      <w:bookmarkEnd w:id="54"/>
      <w:r w:rsidR="00DE6CB8" w:rsidRPr="00DE6CB8">
        <w:rPr>
          <w:rStyle w:val="23"/>
          <w:bCs/>
          <w:iCs/>
          <w:szCs w:val="24"/>
        </w:rPr>
        <w:t xml:space="preserve">к Типовому </w:t>
      </w:r>
      <w:r w:rsidR="00E5411E">
        <w:rPr>
          <w:rStyle w:val="23"/>
          <w:bCs/>
          <w:iCs/>
          <w:szCs w:val="24"/>
        </w:rPr>
        <w:t>Регламенту</w:t>
      </w:r>
    </w:p>
    <w:p w:rsidR="00CF3A3E" w:rsidRPr="00E560DA" w:rsidRDefault="00CF3A3E" w:rsidP="00107A50">
      <w:pPr>
        <w:pStyle w:val="af4"/>
        <w:rPr>
          <w:b w:val="0"/>
          <w:bCs/>
          <w:szCs w:val="24"/>
        </w:rPr>
      </w:pPr>
    </w:p>
    <w:p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</w:rPr>
      </w:pPr>
      <w:bookmarkStart w:id="57" w:name="_Toc97326028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5"/>
      <w:bookmarkEnd w:id="56"/>
      <w:bookmarkEnd w:id="57"/>
      <w:r w:rsidR="00CF3A3E" w:rsidRPr="00DE6CB8">
        <w:rPr>
          <w:bCs w:val="0"/>
          <w:szCs w:val="24"/>
        </w:rPr>
        <w:t xml:space="preserve"> </w:t>
      </w:r>
    </w:p>
    <w:p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4104"/>
      </w:tblGrid>
      <w:tr w:rsidR="006A1B73" w:rsidRPr="00E560DA" w:rsidTr="006A1B73">
        <w:tc>
          <w:tcPr>
            <w:tcW w:w="5240" w:type="dxa"/>
          </w:tcPr>
          <w:p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91409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:rsidR="00CF3A3E" w:rsidRPr="00C30F3E" w:rsidRDefault="00F91409" w:rsidP="00A423EF">
      <w:pPr>
        <w:ind w:left="5387"/>
        <w:rPr>
          <w:rFonts w:eastAsia="Calibri" w:cs="Times New Roman"/>
          <w:bCs/>
          <w:iCs/>
          <w:sz w:val="24"/>
          <w:szCs w:val="24"/>
        </w:rPr>
      </w:pPr>
      <w:bookmarkStart w:id="58" w:name="_Toc91253268"/>
      <w:r w:rsidRPr="00E560DA">
        <w:rPr>
          <w:rStyle w:val="23"/>
          <w:b w:val="0"/>
          <w:bCs/>
          <w:szCs w:val="24"/>
        </w:rPr>
        <w:lastRenderedPageBreak/>
        <w:t>Приложение 2</w:t>
      </w:r>
      <w:bookmarkStart w:id="59" w:name="_Toc91253269"/>
      <w:bookmarkEnd w:id="58"/>
      <w:r w:rsidR="004E1402" w:rsidRPr="00E560DA">
        <w:rPr>
          <w:rStyle w:val="23"/>
          <w:b w:val="0"/>
          <w:bCs/>
          <w:iCs/>
          <w:szCs w:val="24"/>
        </w:rPr>
        <w:br/>
      </w:r>
      <w:bookmarkStart w:id="60" w:name="_Toc91253271"/>
      <w:bookmarkEnd w:id="59"/>
      <w:r w:rsidR="00DE6CB8" w:rsidRPr="00DE6CB8">
        <w:rPr>
          <w:rStyle w:val="23"/>
          <w:b w:val="0"/>
          <w:bCs/>
          <w:iCs/>
          <w:szCs w:val="24"/>
        </w:rPr>
        <w:t xml:space="preserve">к Типовому </w:t>
      </w:r>
      <w:r w:rsidR="00E5411E">
        <w:rPr>
          <w:rStyle w:val="23"/>
          <w:b w:val="0"/>
          <w:bCs/>
          <w:iCs/>
          <w:szCs w:val="24"/>
        </w:rPr>
        <w:t>Регламенту</w:t>
      </w:r>
    </w:p>
    <w:p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</w:rPr>
      </w:pPr>
      <w:bookmarkStart w:id="61" w:name="_Toc97326029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1"/>
    </w:p>
    <w:p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0"/>
    <w:p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BF04F8">
        <w:rPr>
          <w:rStyle w:val="23"/>
          <w:b w:val="0"/>
          <w:i/>
          <w:szCs w:val="24"/>
        </w:rPr>
        <w:t>(указать пол</w:t>
      </w:r>
      <w:r w:rsidR="005D2E75" w:rsidRPr="00BF04F8">
        <w:rPr>
          <w:rStyle w:val="23"/>
          <w:b w:val="0"/>
          <w:i/>
          <w:szCs w:val="24"/>
        </w:rPr>
        <w:t xml:space="preserve">ное наименование </w:t>
      </w:r>
      <w:r w:rsidR="00F04532">
        <w:rPr>
          <w:rStyle w:val="23"/>
          <w:b w:val="0"/>
          <w:i/>
          <w:szCs w:val="24"/>
        </w:rPr>
        <w:t>О</w:t>
      </w:r>
      <w:r w:rsidR="00BF04F8" w:rsidRPr="00BF04F8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3972"/>
        <w:gridCol w:w="2974"/>
      </w:tblGrid>
      <w:tr w:rsidR="007A2CBE" w:rsidRPr="007A2CBE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:rsidR="007A2CBE" w:rsidRPr="007A2CBE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lastRenderedPageBreak/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4104"/>
      </w:tblGrid>
      <w:tr w:rsidR="00AE72E6" w:rsidRPr="00E560DA" w:rsidTr="00AB2B78">
        <w:tc>
          <w:tcPr>
            <w:tcW w:w="5240" w:type="dxa"/>
          </w:tcPr>
          <w:p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2" w:name="_Toc63165068"/>
      <w:bookmarkStart w:id="63" w:name="_Toc63168165"/>
      <w:bookmarkStart w:id="64" w:name="_Toc63168784"/>
      <w:bookmarkStart w:id="65" w:name="_Toc88754401"/>
      <w:bookmarkStart w:id="66" w:name="_Hlk95087297"/>
      <w:bookmarkStart w:id="67" w:name="_Toc91253272"/>
    </w:p>
    <w:p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</w:p>
    <w:p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Типовому </w:t>
      </w:r>
      <w:r>
        <w:rPr>
          <w:rFonts w:eastAsia="Times New Roman"/>
          <w:b w:val="0"/>
          <w:szCs w:val="24"/>
          <w:lang w:eastAsia="ru-RU"/>
        </w:rPr>
        <w:t>Регламенту</w:t>
      </w:r>
    </w:p>
    <w:p w:rsidR="00836AF4" w:rsidRPr="00E560DA" w:rsidRDefault="00836AF4" w:rsidP="00107A50">
      <w:pPr>
        <w:pStyle w:val="22"/>
        <w:spacing w:after="0"/>
        <w:rPr>
          <w:szCs w:val="24"/>
          <w:lang w:eastAsia="ar-SA"/>
        </w:rPr>
      </w:pPr>
    </w:p>
    <w:p w:rsidR="00836AF4" w:rsidRPr="000E59BC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8" w:name="_Toc91253275"/>
      <w:bookmarkStart w:id="69" w:name="_Toc97326030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70" w:name="_Toc91253276"/>
      <w:bookmarkEnd w:id="68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9"/>
      <w:bookmarkEnd w:id="70"/>
    </w:p>
    <w:p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C4C7E">
        <w:rPr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1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</w:p>
    <w:p w:rsidR="0024656B" w:rsidRDefault="0024656B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72" w:name="_Toc510617029"/>
      <w:bookmarkStart w:id="73" w:name="_Hlk20901236"/>
      <w:r w:rsidRPr="00DE6CB8">
        <w:rPr>
          <w:rStyle w:val="23"/>
          <w:szCs w:val="24"/>
        </w:rPr>
        <w:t xml:space="preserve">к Типовому </w:t>
      </w:r>
      <w:r>
        <w:rPr>
          <w:rStyle w:val="23"/>
          <w:szCs w:val="24"/>
        </w:rPr>
        <w:t>Регламенту</w:t>
      </w:r>
    </w:p>
    <w:p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4" w:name="_Toc91253280"/>
      <w:bookmarkStart w:id="75" w:name="_Toc97326031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2"/>
      <w:bookmarkEnd w:id="74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5"/>
    </w:p>
    <w:bookmarkEnd w:id="71"/>
    <w:p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3"/>
    <w:p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6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7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7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6"/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в случае выбора языка ______________ (указать язык)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107A50">
          <w:footerReference w:type="default" r:id="rId9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</w:rPr>
      </w:pPr>
      <w:bookmarkStart w:id="78" w:name="_Toc91253281"/>
      <w:bookmarkStart w:id="79" w:name="_Toc95092613"/>
      <w:bookmarkStart w:id="80" w:name="_Toc97326032"/>
      <w:bookmarkStart w:id="81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8"/>
      <w:bookmarkEnd w:id="79"/>
      <w:r w:rsidR="0099335B">
        <w:rPr>
          <w:rStyle w:val="14"/>
          <w:rFonts w:eastAsiaTheme="minorHAnsi"/>
          <w:szCs w:val="24"/>
        </w:rPr>
        <w:t>5</w:t>
      </w:r>
      <w:bookmarkEnd w:id="80"/>
    </w:p>
    <w:p w:rsidR="0024656B" w:rsidRPr="00DE6CB8" w:rsidRDefault="0024656B" w:rsidP="00A423EF">
      <w:pPr>
        <w:spacing w:after="0"/>
        <w:ind w:left="9356"/>
        <w:rPr>
          <w:b/>
        </w:rPr>
      </w:pPr>
      <w:bookmarkStart w:id="82" w:name="_Toc97326033"/>
      <w:r w:rsidRPr="00F677A6">
        <w:rPr>
          <w:rStyle w:val="14"/>
          <w:rFonts w:eastAsiaTheme="minorHAnsi"/>
          <w:szCs w:val="24"/>
        </w:rPr>
        <w:t>к Типовому Регламенту</w:t>
      </w:r>
      <w:bookmarkEnd w:id="82"/>
    </w:p>
    <w:p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91253284"/>
      <w:bookmarkStart w:id="84" w:name="_Toc97326034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3"/>
      <w:bookmarkEnd w:id="84"/>
    </w:p>
    <w:bookmarkEnd w:id="81"/>
    <w:p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Документ, подтверждающий право ребенка на пребывание в Российской Федерации</w:t>
            </w:r>
          </w:p>
          <w:p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нородных и не</w:t>
            </w:r>
            <w:r w:rsidR="002F5B0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полнородных и не</w:t>
            </w:r>
            <w:r w:rsidR="002F5B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полнородных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99335B" w:rsidRDefault="0099335B" w:rsidP="00107A50">
      <w:pPr>
        <w:rPr>
          <w:sz w:val="24"/>
          <w:szCs w:val="24"/>
          <w:lang w:eastAsia="zh-CN"/>
        </w:rPr>
        <w:sectPr w:rsidR="0099335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52F" w:rsidRDefault="00FF352F" w:rsidP="00107A50">
      <w:pPr>
        <w:rPr>
          <w:sz w:val="24"/>
          <w:szCs w:val="24"/>
          <w:lang w:eastAsia="zh-CN"/>
        </w:rPr>
      </w:pPr>
    </w:p>
    <w:p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</w:rPr>
      </w:pPr>
      <w:bookmarkStart w:id="85" w:name="_Toc91253285"/>
      <w:bookmarkStart w:id="86" w:name="_Toc95092618"/>
      <w:bookmarkStart w:id="87" w:name="_Toc97326035"/>
      <w:bookmarkStart w:id="88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89" w:name="_Hlk20901273"/>
      <w:bookmarkEnd w:id="85"/>
      <w:bookmarkEnd w:id="86"/>
      <w:r>
        <w:rPr>
          <w:rStyle w:val="14"/>
          <w:rFonts w:eastAsiaTheme="minorHAnsi"/>
          <w:szCs w:val="24"/>
        </w:rPr>
        <w:t>6</w:t>
      </w:r>
      <w:bookmarkEnd w:id="87"/>
    </w:p>
    <w:p w:rsidR="00AF378C" w:rsidRDefault="00AF378C" w:rsidP="001122C1">
      <w:pPr>
        <w:spacing w:after="0"/>
        <w:ind w:left="5387"/>
        <w:rPr>
          <w:rStyle w:val="14"/>
          <w:rFonts w:eastAsiaTheme="minorHAnsi"/>
        </w:rPr>
      </w:pPr>
      <w:bookmarkStart w:id="90" w:name="_Toc95092619"/>
      <w:bookmarkStart w:id="91" w:name="_Toc97326036"/>
      <w:r w:rsidRPr="00EA22E3">
        <w:rPr>
          <w:rStyle w:val="14"/>
          <w:rFonts w:eastAsiaTheme="minorHAnsi"/>
        </w:rPr>
        <w:t xml:space="preserve">к Типовому </w:t>
      </w:r>
      <w:r>
        <w:rPr>
          <w:rStyle w:val="14"/>
          <w:rFonts w:eastAsiaTheme="minorHAnsi"/>
        </w:rPr>
        <w:t>Регламенту</w:t>
      </w:r>
      <w:bookmarkEnd w:id="90"/>
      <w:bookmarkEnd w:id="91"/>
    </w:p>
    <w:p w:rsidR="00AF378C" w:rsidRPr="00EA22E3" w:rsidRDefault="00AF378C" w:rsidP="00107A50">
      <w:pPr>
        <w:spacing w:after="0"/>
        <w:rPr>
          <w:rStyle w:val="14"/>
          <w:rFonts w:eastAsiaTheme="minorHAnsi"/>
          <w:b/>
        </w:rPr>
      </w:pPr>
    </w:p>
    <w:p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92" w:name="_Toc91253288"/>
      <w:bookmarkStart w:id="93" w:name="_Toc97326037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4" w:name="_Toc91253289"/>
      <w:bookmarkEnd w:id="92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93"/>
      <w:bookmarkEnd w:id="94"/>
    </w:p>
    <w:bookmarkEnd w:id="89"/>
    <w:p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8"/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:rsidR="00AF378C" w:rsidRDefault="00AF378C" w:rsidP="00107A50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586"/>
        <w:gridCol w:w="3226"/>
      </w:tblGrid>
      <w:tr w:rsidR="00AF378C" w:rsidRPr="00E560DA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:rsidTr="006D2757">
        <w:trPr>
          <w:trHeight w:val="382"/>
        </w:trPr>
        <w:tc>
          <w:tcPr>
            <w:tcW w:w="3544" w:type="dxa"/>
            <w:shd w:val="clear" w:color="auto" w:fill="auto"/>
          </w:tcPr>
          <w:p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532"/>
      </w:tblGrid>
      <w:tr w:rsidR="00AF378C" w:rsidRPr="00E560DA" w:rsidTr="006D2757">
        <w:tc>
          <w:tcPr>
            <w:tcW w:w="5812" w:type="dxa"/>
          </w:tcPr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lastRenderedPageBreak/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:rsidR="00A72FF3" w:rsidRPr="00344558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Типовому </w:t>
      </w:r>
      <w:r w:rsidR="00E5411E">
        <w:rPr>
          <w:color w:val="00000A"/>
          <w:sz w:val="24"/>
          <w:szCs w:val="28"/>
          <w:lang w:eastAsia="zh-CN"/>
        </w:rPr>
        <w:t>Регламенту</w:t>
      </w:r>
    </w:p>
    <w:bookmarkEnd w:id="62"/>
    <w:bookmarkEnd w:id="63"/>
    <w:bookmarkEnd w:id="64"/>
    <w:bookmarkEnd w:id="65"/>
    <w:p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eastAsia="zh-CN"/>
        </w:rPr>
      </w:pPr>
      <w:bookmarkStart w:id="95" w:name="_Toc63165069"/>
      <w:bookmarkStart w:id="96" w:name="_Toc63168166"/>
      <w:bookmarkStart w:id="97" w:name="_Toc63168785"/>
      <w:bookmarkStart w:id="98" w:name="_Toc88754402"/>
      <w:bookmarkStart w:id="99" w:name="_Toc89879533"/>
      <w:bookmarkStart w:id="100" w:name="_Toc97326038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eastAsia="zh-CN"/>
        </w:rPr>
        <w:t>):</w:t>
      </w:r>
      <w:bookmarkEnd w:id="95"/>
      <w:bookmarkEnd w:id="96"/>
      <w:bookmarkEnd w:id="97"/>
      <w:bookmarkEnd w:id="98"/>
      <w:bookmarkEnd w:id="99"/>
      <w:bookmarkEnd w:id="100"/>
    </w:p>
    <w:p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6"/>
    <w:p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1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1"/>
    <w:p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:rsidR="005D5BBB" w:rsidRDefault="005D5BBB" w:rsidP="00107A50">
      <w:pPr>
        <w:rPr>
          <w:rFonts w:cs="Times New Roman"/>
          <w:sz w:val="24"/>
          <w:szCs w:val="24"/>
        </w:rPr>
      </w:pPr>
      <w:bookmarkStart w:id="102" w:name="_Toc91253295"/>
      <w:bookmarkStart w:id="103" w:name="_Hlk95087470"/>
      <w:bookmarkEnd w:id="67"/>
      <w:r>
        <w:rPr>
          <w:b/>
          <w:szCs w:val="24"/>
        </w:rPr>
        <w:br w:type="page"/>
      </w:r>
    </w:p>
    <w:p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2"/>
      <w:r w:rsidR="00B91167">
        <w:rPr>
          <w:rFonts w:eastAsiaTheme="minorHAnsi"/>
          <w:b w:val="0"/>
          <w:szCs w:val="24"/>
        </w:rPr>
        <w:t>8</w:t>
      </w:r>
    </w:p>
    <w:p w:rsidR="00F91409" w:rsidRPr="00EA22E3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Типовому </w:t>
      </w:r>
      <w:r w:rsidR="00E5411E">
        <w:rPr>
          <w:rFonts w:eastAsiaTheme="minorHAnsi"/>
          <w:b w:val="0"/>
          <w:szCs w:val="24"/>
        </w:rPr>
        <w:t>Регламенту</w:t>
      </w:r>
    </w:p>
    <w:p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4" w:name="_Toc91253298"/>
      <w:bookmarkStart w:id="105" w:name="_Toc97326039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4"/>
      <w:bookmarkEnd w:id="105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/>
      </w:tblPr>
      <w:tblGrid>
        <w:gridCol w:w="675"/>
        <w:gridCol w:w="5103"/>
        <w:gridCol w:w="3261"/>
      </w:tblGrid>
      <w:tr w:rsidR="00065B95" w:rsidRPr="00E560DA" w:rsidTr="0032455A">
        <w:tc>
          <w:tcPr>
            <w:tcW w:w="9039" w:type="dxa"/>
            <w:gridSpan w:val="3"/>
            <w:vAlign w:val="center"/>
          </w:tcPr>
          <w:bookmarkEnd w:id="103"/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:rsidTr="003157C8">
        <w:tc>
          <w:tcPr>
            <w:tcW w:w="675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:rsidTr="003157C8">
        <w:tc>
          <w:tcPr>
            <w:tcW w:w="675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:rsidTr="003157C8">
        <w:tc>
          <w:tcPr>
            <w:tcW w:w="675" w:type="dxa"/>
            <w:vAlign w:val="center"/>
          </w:tcPr>
          <w:p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:rsidTr="003157C8">
        <w:tc>
          <w:tcPr>
            <w:tcW w:w="675" w:type="dxa"/>
            <w:vAlign w:val="center"/>
          </w:tcPr>
          <w:p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:rsidTr="0032455A">
        <w:tc>
          <w:tcPr>
            <w:tcW w:w="9039" w:type="dxa"/>
            <w:gridSpan w:val="3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:rsidTr="003157C8">
        <w:tc>
          <w:tcPr>
            <w:tcW w:w="675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:rsidTr="003157C8">
        <w:tc>
          <w:tcPr>
            <w:tcW w:w="675" w:type="dxa"/>
            <w:vAlign w:val="center"/>
          </w:tcPr>
          <w:p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:rsidR="00275238" w:rsidRPr="009C570D" w:rsidRDefault="00275238" w:rsidP="00275238">
      <w:pPr>
        <w:spacing w:after="0"/>
        <w:ind w:left="10490"/>
        <w:rPr>
          <w:sz w:val="24"/>
        </w:rPr>
      </w:pPr>
      <w:bookmarkStart w:id="106" w:name="__RefHeading___Toc500868757"/>
      <w:bookmarkStart w:id="107" w:name="__RefHeading___Toc500868763"/>
      <w:bookmarkStart w:id="108" w:name="__RefHeading___Toc500868765"/>
      <w:bookmarkStart w:id="109" w:name="_Toc535226825"/>
      <w:bookmarkStart w:id="110" w:name="_Toc535245997"/>
      <w:bookmarkStart w:id="111" w:name="_Toc535311123"/>
      <w:bookmarkStart w:id="112" w:name="_Toc535312193"/>
      <w:bookmarkEnd w:id="106"/>
      <w:bookmarkEnd w:id="107"/>
      <w:bookmarkEnd w:id="108"/>
      <w:bookmarkEnd w:id="109"/>
      <w:bookmarkEnd w:id="110"/>
      <w:bookmarkEnd w:id="111"/>
      <w:bookmarkEnd w:id="112"/>
      <w:r w:rsidRPr="009C570D">
        <w:rPr>
          <w:sz w:val="24"/>
        </w:rPr>
        <w:t>Приложение 9</w:t>
      </w:r>
    </w:p>
    <w:p w:rsidR="00275238" w:rsidRPr="009C570D" w:rsidRDefault="00275238" w:rsidP="00275238">
      <w:pPr>
        <w:spacing w:after="0"/>
        <w:ind w:left="10490"/>
        <w:rPr>
          <w:sz w:val="24"/>
        </w:rPr>
      </w:pPr>
      <w:r w:rsidRPr="009C570D">
        <w:rPr>
          <w:sz w:val="24"/>
        </w:rPr>
        <w:t>к Типовому Регламенту</w:t>
      </w:r>
    </w:p>
    <w:p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</w:p>
    <w:p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/>
      </w:tblPr>
      <w:tblGrid>
        <w:gridCol w:w="2834"/>
        <w:gridCol w:w="2411"/>
        <w:gridCol w:w="2268"/>
        <w:gridCol w:w="2411"/>
        <w:gridCol w:w="5244"/>
      </w:tblGrid>
      <w:tr w:rsidR="00275238" w:rsidRPr="00D66394" w:rsidTr="0094627D">
        <w:tc>
          <w:tcPr>
            <w:tcW w:w="15168" w:type="dxa"/>
            <w:gridSpan w:val="5"/>
            <w:vAlign w:val="center"/>
          </w:tcPr>
          <w:p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:rsidTr="0094627D"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  <w:tcBorders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 xml:space="preserve">риеме </w:t>
            </w:r>
            <w:r>
              <w:rPr>
                <w:rFonts w:cs="Times New Roman"/>
                <w:sz w:val="24"/>
                <w:szCs w:val="24"/>
              </w:rPr>
              <w:lastRenderedPageBreak/>
              <w:t>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:rsidTr="0094627D">
        <w:tc>
          <w:tcPr>
            <w:tcW w:w="15168" w:type="dxa"/>
            <w:gridSpan w:val="5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:rsidTr="0094627D">
        <w:trPr>
          <w:trHeight w:val="1616"/>
        </w:trPr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заключения (расторжения) брака,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ФИО (при наличии последнего) заявителя, дата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</w:t>
            </w:r>
            <w:r w:rsidR="002F5B0C">
              <w:rPr>
                <w:rFonts w:cs="Times New Roman"/>
                <w:sz w:val="24"/>
                <w:szCs w:val="24"/>
              </w:rPr>
              <w:t xml:space="preserve"> </w:t>
            </w:r>
            <w:r w:rsidRPr="00C33B2E">
              <w:rPr>
                <w:rFonts w:cs="Times New Roman"/>
                <w:sz w:val="24"/>
                <w:szCs w:val="24"/>
              </w:rPr>
              <w:t>полнородных) брата (сестры) ребенка: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</w:t>
            </w:r>
            <w:r w:rsidR="002F5B0C">
              <w:rPr>
                <w:rFonts w:cs="Times New Roman"/>
                <w:sz w:val="24"/>
                <w:szCs w:val="24"/>
              </w:rPr>
              <w:t xml:space="preserve"> </w:t>
            </w:r>
            <w:r w:rsidRPr="00C33B2E">
              <w:rPr>
                <w:rFonts w:cs="Times New Roman"/>
                <w:sz w:val="24"/>
                <w:szCs w:val="24"/>
              </w:rPr>
              <w:t>полнородных) брата (сестры) ребенка.</w:t>
            </w:r>
          </w:p>
          <w:p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Министерстве внутренних дел Российской Федерации (в отношении граждан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 xml:space="preserve">Российской Федерации). 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:rsidTr="0094627D">
        <w:trPr>
          <w:trHeight w:val="4264"/>
        </w:trPr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:rsidTr="0094627D"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</w:p>
        </w:tc>
        <w:tc>
          <w:tcPr>
            <w:tcW w:w="2411" w:type="dxa"/>
          </w:tcPr>
          <w:p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:rsidTr="0094627D">
        <w:tc>
          <w:tcPr>
            <w:tcW w:w="15168" w:type="dxa"/>
            <w:gridSpan w:val="5"/>
            <w:vAlign w:val="center"/>
          </w:tcPr>
          <w:p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:rsidTr="0094627D">
        <w:tc>
          <w:tcPr>
            <w:tcW w:w="2834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:rsidTr="0094627D">
        <w:tc>
          <w:tcPr>
            <w:tcW w:w="2834" w:type="dxa"/>
          </w:tcPr>
          <w:p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 xml:space="preserve">по электронной </w:t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почте, почтовым отправлением</w:t>
            </w:r>
          </w:p>
        </w:tc>
        <w:tc>
          <w:tcPr>
            <w:tcW w:w="2268" w:type="dxa"/>
          </w:tcPr>
          <w:p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D2A" w16cex:dateUtc="2022-03-03T15:20:00Z"/>
  <w16cex:commentExtensible w16cex:durableId="25CB9D2B" w16cex:dateUtc="2022-03-03T15:20:00Z"/>
  <w16cex:commentExtensible w16cex:durableId="25CB9D2D" w16cex:dateUtc="2022-03-03T15:20:00Z"/>
  <w16cex:commentExtensible w16cex:durableId="25CB9D2E" w16cex:dateUtc="2022-03-03T15:20:00Z"/>
  <w16cex:commentExtensible w16cex:durableId="25CB9D2F" w16cex:dateUtc="2022-03-03T15:20:00Z"/>
  <w16cex:commentExtensible w16cex:durableId="25CB9D62" w16cex:dateUtc="2022-03-03T17:02:00Z"/>
  <w16cex:commentExtensible w16cex:durableId="25CB9D30" w16cex:dateUtc="2022-03-03T15:20:00Z"/>
  <w16cex:commentExtensible w16cex:durableId="25CBA92D" w16cex:dateUtc="2022-03-03T17:53:00Z"/>
  <w16cex:commentExtensible w16cex:durableId="25C28855" w16cex:dateUtc="2022-02-24T15:53:00Z"/>
  <w16cex:commentExtensible w16cex:durableId="25CB9D34" w16cex:dateUtc="2022-03-03T15:20:00Z"/>
  <w16cex:commentExtensible w16cex:durableId="25CB9D35" w16cex:dateUtc="2022-03-03T15:20:00Z"/>
  <w16cex:commentExtensible w16cex:durableId="25CBA951" w16cex:dateUtc="2022-03-03T17:53:00Z"/>
  <w16cex:commentExtensible w16cex:durableId="25CB9D37" w16cex:dateUtc="2022-03-03T15:20:00Z"/>
  <w16cex:commentExtensible w16cex:durableId="25CBA9A7" w16cex:dateUtc="2022-03-03T17:55:00Z"/>
  <w16cex:commentExtensible w16cex:durableId="25C2885A" w16cex:dateUtc="2022-02-24T11:53:00Z"/>
  <w16cex:commentExtensible w16cex:durableId="25CB9D39" w16cex:dateUtc="2022-03-03T15:20:00Z"/>
  <w16cex:commentExtensible w16cex:durableId="25CB9D3A" w16cex:dateUtc="2022-03-03T15:20:00Z"/>
  <w16cex:commentExtensible w16cex:durableId="25C2885B" w16cex:dateUtc="2022-02-24T12:00:00Z"/>
  <w16cex:commentExtensible w16cex:durableId="25CBAA0A" w16cex:dateUtc="2022-03-03T17:56:00Z"/>
  <w16cex:commentExtensible w16cex:durableId="25C28865" w16cex:dateUtc="2022-02-24T12:39:00Z"/>
  <w16cex:commentExtensible w16cex:durableId="25CB9D42" w16cex:dateUtc="2022-03-03T15:20:00Z"/>
  <w16cex:commentExtensible w16cex:durableId="25CB9D43" w16cex:dateUtc="2022-03-03T15:20:00Z"/>
  <w16cex:commentExtensible w16cex:durableId="25CB9D44" w16cex:dateUtc="2022-03-03T15:20:00Z"/>
  <w16cex:commentExtensible w16cex:durableId="25CB9D45" w16cex:dateUtc="2022-03-03T15:20:00Z"/>
  <w16cex:commentExtensible w16cex:durableId="25CB9D46" w16cex:dateUtc="2022-03-03T15:20:00Z"/>
  <w16cex:commentExtensible w16cex:durableId="25CB9D47" w16cex:dateUtc="2022-03-03T15:20:00Z"/>
  <w16cex:commentExtensible w16cex:durableId="25C28870" w16cex:dateUtc="2022-02-24T13:00:00Z"/>
  <w16cex:commentExtensible w16cex:durableId="25C28872" w16cex:dateUtc="2022-02-24T13:02:00Z"/>
  <w16cex:commentExtensible w16cex:durableId="25C28877" w16cex:dateUtc="2022-02-24T13:08:00Z"/>
  <w16cex:commentExtensible w16cex:durableId="25CB9D4B" w16cex:dateUtc="2022-03-03T15:20:00Z"/>
  <w16cex:commentExtensible w16cex:durableId="25CB9D4C" w16cex:dateUtc="2022-03-03T15:20:00Z"/>
  <w16cex:commentExtensible w16cex:durableId="25C28879" w16cex:dateUtc="2022-02-24T13:11:00Z"/>
  <w16cex:commentExtensible w16cex:durableId="25C2887B" w16cex:dateUtc="2022-02-24T13:12:00Z"/>
  <w16cex:commentExtensible w16cex:durableId="25C28885" w16cex:dateUtc="2022-02-24T14:22:00Z"/>
  <w16cex:commentExtensible w16cex:durableId="25CB9D55" w16cex:dateUtc="2022-03-03T15:20:00Z"/>
  <w16cex:commentExtensible w16cex:durableId="25C2888A" w16cex:dateUtc="2022-02-24T14:26:00Z"/>
  <w16cex:commentExtensible w16cex:durableId="25C2888B" w16cex:dateUtc="2022-02-24T14:28:00Z"/>
  <w16cex:commentExtensible w16cex:durableId="25C2887F" w16cex:dateUtc="2022-02-24T13:33:00Z"/>
  <w16cex:commentExtensible w16cex:durableId="25CB9D50" w16cex:dateUtc="2022-03-03T15:20:00Z"/>
  <w16cex:commentExtensible w16cex:durableId="25C28881" w16cex:dateUtc="2022-02-24T13:32:00Z"/>
  <w16cex:commentExtensible w16cex:durableId="25C28883" w16cex:dateUtc="2022-02-24T13:34:00Z"/>
  <w16cex:commentExtensible w16cex:durableId="25CB9D53" w16cex:dateUtc="2022-03-03T15:20:00Z"/>
  <w16cex:commentExtensible w16cex:durableId="25CB9D58" w16cex:dateUtc="2022-03-03T15:20:00Z"/>
  <w16cex:commentExtensible w16cex:durableId="25CB9D59" w16cex:dateUtc="2022-03-0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FF5D0" w16cid:durableId="25CB9D2A"/>
  <w16cid:commentId w16cid:paraId="5F76E7F8" w16cid:durableId="25CB9D2B"/>
  <w16cid:commentId w16cid:paraId="4811D639" w16cid:durableId="25CB9D2D"/>
  <w16cid:commentId w16cid:paraId="65AFF0D0" w16cid:durableId="25CB9D2E"/>
  <w16cid:commentId w16cid:paraId="6947B227" w16cid:durableId="25CB9D2F"/>
  <w16cid:commentId w16cid:paraId="29176D14" w16cid:durableId="25CB9D62"/>
  <w16cid:commentId w16cid:paraId="3B4974C9" w16cid:durableId="25CB9D30"/>
  <w16cid:commentId w16cid:paraId="5C81D40A" w16cid:durableId="25CBA92D"/>
  <w16cid:commentId w16cid:paraId="3FC3144F" w16cid:durableId="25C28855"/>
  <w16cid:commentId w16cid:paraId="231E75B9" w16cid:durableId="25CB9D34"/>
  <w16cid:commentId w16cid:paraId="49BE028C" w16cid:durableId="25CB9D35"/>
  <w16cid:commentId w16cid:paraId="1A2EC567" w16cid:durableId="25CBA951"/>
  <w16cid:commentId w16cid:paraId="64511436" w16cid:durableId="25CB9D37"/>
  <w16cid:commentId w16cid:paraId="7B01E399" w16cid:durableId="25CBA9A7"/>
  <w16cid:commentId w16cid:paraId="1CDA7E07" w16cid:durableId="25C2885A"/>
  <w16cid:commentId w16cid:paraId="7EFB61F6" w16cid:durableId="25CB9D39"/>
  <w16cid:commentId w16cid:paraId="0609127E" w16cid:durableId="25CB9D3A"/>
  <w16cid:commentId w16cid:paraId="74F71A41" w16cid:durableId="25C2885B"/>
  <w16cid:commentId w16cid:paraId="41841B6F" w16cid:durableId="25CBAA0A"/>
  <w16cid:commentId w16cid:paraId="3C86D3AB" w16cid:durableId="25C28865"/>
  <w16cid:commentId w16cid:paraId="7802FBC8" w16cid:durableId="25CB9D42"/>
  <w16cid:commentId w16cid:paraId="7A4C76E5" w16cid:durableId="25CB9D43"/>
  <w16cid:commentId w16cid:paraId="2F0041C0" w16cid:durableId="25CB9D44"/>
  <w16cid:commentId w16cid:paraId="170C4144" w16cid:durableId="25CB9D45"/>
  <w16cid:commentId w16cid:paraId="260A622C" w16cid:durableId="25CB9D46"/>
  <w16cid:commentId w16cid:paraId="369CBD19" w16cid:durableId="25CB9D47"/>
  <w16cid:commentId w16cid:paraId="6FC87CB6" w16cid:durableId="25C28870"/>
  <w16cid:commentId w16cid:paraId="20C43A63" w16cid:durableId="25C28872"/>
  <w16cid:commentId w16cid:paraId="439A05B3" w16cid:durableId="25C28877"/>
  <w16cid:commentId w16cid:paraId="6E3460A8" w16cid:durableId="25CB9D4B"/>
  <w16cid:commentId w16cid:paraId="0F0CEDDC" w16cid:durableId="25CB9D4C"/>
  <w16cid:commentId w16cid:paraId="229E030D" w16cid:durableId="25C28879"/>
  <w16cid:commentId w16cid:paraId="6BE26560" w16cid:durableId="25C2887B"/>
  <w16cid:commentId w16cid:paraId="46D6CA06" w16cid:durableId="25C28885"/>
  <w16cid:commentId w16cid:paraId="44F94811" w16cid:durableId="25CB9D55"/>
  <w16cid:commentId w16cid:paraId="2A4E7C2F" w16cid:durableId="25C2888A"/>
  <w16cid:commentId w16cid:paraId="3A575C1D" w16cid:durableId="25C2888B"/>
  <w16cid:commentId w16cid:paraId="011B4F71" w16cid:durableId="25C2887F"/>
  <w16cid:commentId w16cid:paraId="04B14062" w16cid:durableId="25CB9D50"/>
  <w16cid:commentId w16cid:paraId="4BEAF758" w16cid:durableId="25C28881"/>
  <w16cid:commentId w16cid:paraId="14C1B19A" w16cid:durableId="25C28883"/>
  <w16cid:commentId w16cid:paraId="0FB26684" w16cid:durableId="25CB9D53"/>
  <w16cid:commentId w16cid:paraId="3DAEFA86" w16cid:durableId="25CB9D58"/>
  <w16cid:commentId w16cid:paraId="3CD33B95" w16cid:durableId="25CB9D5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A6" w:rsidRDefault="00FE1FA6" w:rsidP="00F40970">
      <w:pPr>
        <w:spacing w:after="0" w:line="240" w:lineRule="auto"/>
      </w:pPr>
      <w:r>
        <w:separator/>
      </w:r>
    </w:p>
  </w:endnote>
  <w:endnote w:type="continuationSeparator" w:id="1">
    <w:p w:rsidR="00FE1FA6" w:rsidRDefault="00FE1FA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003989"/>
      <w:docPartObj>
        <w:docPartGallery w:val="Page Numbers (Bottom of Page)"/>
        <w:docPartUnique/>
      </w:docPartObj>
    </w:sdtPr>
    <w:sdtContent>
      <w:p w:rsidR="00181038" w:rsidRDefault="00181038">
        <w:pPr>
          <w:pStyle w:val="af2"/>
          <w:jc w:val="center"/>
        </w:pPr>
        <w:fldSimple w:instr="PAGE   \* MERGEFORMAT">
          <w:r w:rsidR="00867ECA">
            <w:rPr>
              <w:noProof/>
            </w:rPr>
            <w:t>2</w:t>
          </w:r>
        </w:fldSimple>
      </w:p>
    </w:sdtContent>
  </w:sdt>
  <w:p w:rsidR="00181038" w:rsidRDefault="0018103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288813"/>
      <w:docPartObj>
        <w:docPartGallery w:val="Page Numbers (Bottom of Page)"/>
        <w:docPartUnique/>
      </w:docPartObj>
    </w:sdtPr>
    <w:sdtContent>
      <w:p w:rsidR="00181038" w:rsidRDefault="00181038">
        <w:pPr>
          <w:pStyle w:val="af2"/>
          <w:jc w:val="center"/>
        </w:pPr>
        <w:fldSimple w:instr="PAGE   \* MERGEFORMAT">
          <w:r w:rsidR="00867ECA">
            <w:rPr>
              <w:noProof/>
            </w:rPr>
            <w:t>47</w:t>
          </w:r>
        </w:fldSimple>
      </w:p>
    </w:sdtContent>
  </w:sdt>
  <w:p w:rsidR="00181038" w:rsidRPr="00FF3AC8" w:rsidRDefault="00181038" w:rsidP="00536C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A6" w:rsidRDefault="00FE1FA6" w:rsidP="00F40970">
      <w:pPr>
        <w:spacing w:after="0" w:line="240" w:lineRule="auto"/>
      </w:pPr>
      <w:r>
        <w:separator/>
      </w:r>
    </w:p>
  </w:footnote>
  <w:footnote w:type="continuationSeparator" w:id="1">
    <w:p w:rsidR="00FE1FA6" w:rsidRDefault="00FE1FA6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38" w:rsidRDefault="00181038" w:rsidP="00536C51">
    <w:pPr>
      <w:pStyle w:val="af0"/>
    </w:pPr>
  </w:p>
  <w:p w:rsidR="00181038" w:rsidRPr="00E57E03" w:rsidRDefault="00181038" w:rsidP="00536C51">
    <w:pPr>
      <w:pStyle w:val="af0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"/>
  </w:num>
  <w:num w:numId="17">
    <w:abstractNumId w:val="34"/>
  </w:num>
  <w:num w:numId="18">
    <w:abstractNumId w:val="11"/>
  </w:num>
  <w:num w:numId="19">
    <w:abstractNumId w:val="17"/>
  </w:num>
  <w:num w:numId="20">
    <w:abstractNumId w:val="20"/>
  </w:num>
  <w:num w:numId="21">
    <w:abstractNumId w:val="25"/>
  </w:num>
  <w:num w:numId="22">
    <w:abstractNumId w:val="10"/>
  </w:num>
  <w:num w:numId="23">
    <w:abstractNumId w:val="13"/>
  </w:num>
  <w:num w:numId="24">
    <w:abstractNumId w:val="26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7"/>
  </w:num>
  <w:num w:numId="31">
    <w:abstractNumId w:val="32"/>
  </w:num>
  <w:num w:numId="32">
    <w:abstractNumId w:val="16"/>
  </w:num>
  <w:num w:numId="33">
    <w:abstractNumId w:val="8"/>
  </w:num>
  <w:num w:numId="34">
    <w:abstractNumId w:val="24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1038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4656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5B0C"/>
    <w:rsid w:val="002F6615"/>
    <w:rsid w:val="002F7261"/>
    <w:rsid w:val="002F78AE"/>
    <w:rsid w:val="002F7ACB"/>
    <w:rsid w:val="00301201"/>
    <w:rsid w:val="003019EF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6BED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470E1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075F"/>
    <w:rsid w:val="006F454A"/>
    <w:rsid w:val="006F4632"/>
    <w:rsid w:val="006F5066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60A61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67ECA"/>
    <w:rsid w:val="00871715"/>
    <w:rsid w:val="00873572"/>
    <w:rsid w:val="00873CF3"/>
    <w:rsid w:val="00874A8C"/>
    <w:rsid w:val="00874FCF"/>
    <w:rsid w:val="008762A8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7866"/>
    <w:rsid w:val="00AC0A6A"/>
    <w:rsid w:val="00AC10EA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A5E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30B"/>
    <w:rsid w:val="00B837E1"/>
    <w:rsid w:val="00B84240"/>
    <w:rsid w:val="00B8588F"/>
    <w:rsid w:val="00B91167"/>
    <w:rsid w:val="00B91AD9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C00E83"/>
    <w:rsid w:val="00C01A07"/>
    <w:rsid w:val="00C04098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6C61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5AD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446D"/>
    <w:rsid w:val="00FB467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1FA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533/14a56919f89597ecc5381b38cebb9cd0df376dec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C645-6C20-475F-B119-EDDF63DC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56</Pages>
  <Words>15087</Words>
  <Characters>86000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Управление 14_5</cp:lastModifiedBy>
  <cp:revision>9</cp:revision>
  <cp:lastPrinted>2022-03-04T18:29:00Z</cp:lastPrinted>
  <dcterms:created xsi:type="dcterms:W3CDTF">2022-03-09T16:32:00Z</dcterms:created>
  <dcterms:modified xsi:type="dcterms:W3CDTF">2022-03-17T09:42:00Z</dcterms:modified>
</cp:coreProperties>
</file>