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E1" w:rsidRDefault="00374FE1" w:rsidP="00374FE1">
      <w:pPr>
        <w:tabs>
          <w:tab w:val="left" w:pos="5088"/>
          <w:tab w:val="left" w:pos="9498"/>
        </w:tabs>
        <w:ind w:right="-1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И</w:t>
      </w:r>
      <w:r w:rsidRPr="00374FE1">
        <w:rPr>
          <w:b/>
          <w:sz w:val="24"/>
          <w:szCs w:val="24"/>
        </w:rPr>
        <w:t>нформаци</w:t>
      </w:r>
      <w:r>
        <w:rPr>
          <w:b/>
          <w:sz w:val="24"/>
          <w:szCs w:val="24"/>
        </w:rPr>
        <w:t>я</w:t>
      </w:r>
      <w:r w:rsidRPr="00374FE1">
        <w:rPr>
          <w:b/>
          <w:sz w:val="24"/>
          <w:szCs w:val="24"/>
        </w:rPr>
        <w:t xml:space="preserve"> </w:t>
      </w:r>
    </w:p>
    <w:p w:rsidR="00374FE1" w:rsidRDefault="00374FE1" w:rsidP="00374FE1">
      <w:pPr>
        <w:tabs>
          <w:tab w:val="left" w:pos="5088"/>
          <w:tab w:val="left" w:pos="9498"/>
        </w:tabs>
        <w:ind w:right="-1"/>
        <w:jc w:val="both"/>
        <w:rPr>
          <w:b/>
          <w:sz w:val="24"/>
          <w:szCs w:val="24"/>
        </w:rPr>
      </w:pPr>
      <w:r w:rsidRPr="00374FE1">
        <w:rPr>
          <w:b/>
          <w:sz w:val="24"/>
          <w:szCs w:val="24"/>
        </w:rPr>
        <w:t xml:space="preserve">о приведении в соответствие сведений государственного лесного реестра (ГЛР) с ЕГРН по земельным участкам в рамках «лесной амнистии» </w:t>
      </w:r>
    </w:p>
    <w:p w:rsidR="00374FE1" w:rsidRPr="00374FE1" w:rsidRDefault="00374FE1" w:rsidP="00374FE1">
      <w:pPr>
        <w:tabs>
          <w:tab w:val="left" w:pos="5088"/>
          <w:tab w:val="left" w:pos="9498"/>
        </w:tabs>
        <w:ind w:right="-1"/>
        <w:jc w:val="both"/>
        <w:rPr>
          <w:b/>
          <w:sz w:val="24"/>
          <w:szCs w:val="24"/>
        </w:rPr>
      </w:pPr>
    </w:p>
    <w:p w:rsidR="00AC665A" w:rsidRDefault="00AC665A" w:rsidP="00AC665A">
      <w:pPr>
        <w:jc w:val="both"/>
        <w:rPr>
          <w:sz w:val="24"/>
          <w:szCs w:val="24"/>
        </w:rPr>
      </w:pPr>
    </w:p>
    <w:tbl>
      <w:tblPr>
        <w:tblStyle w:val="a3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99"/>
        <w:gridCol w:w="2126"/>
        <w:gridCol w:w="2551"/>
        <w:gridCol w:w="6640"/>
      </w:tblGrid>
      <w:tr w:rsidR="00AC665A" w:rsidTr="00374FE1">
        <w:tc>
          <w:tcPr>
            <w:tcW w:w="2999" w:type="dxa"/>
          </w:tcPr>
          <w:p w:rsidR="00AC665A" w:rsidRDefault="00AC665A" w:rsidP="004731E2">
            <w:pPr>
              <w:jc w:val="center"/>
              <w:rPr>
                <w:sz w:val="24"/>
                <w:szCs w:val="24"/>
              </w:rPr>
            </w:pPr>
          </w:p>
          <w:p w:rsidR="00AC665A" w:rsidRDefault="00AC665A" w:rsidP="004731E2">
            <w:pPr>
              <w:jc w:val="center"/>
              <w:rPr>
                <w:sz w:val="24"/>
                <w:szCs w:val="24"/>
              </w:rPr>
            </w:pPr>
            <w:r w:rsidRPr="0097452E">
              <w:rPr>
                <w:sz w:val="24"/>
                <w:szCs w:val="24"/>
              </w:rPr>
              <w:t>Наименование согласования</w:t>
            </w:r>
          </w:p>
        </w:tc>
        <w:tc>
          <w:tcPr>
            <w:tcW w:w="2126" w:type="dxa"/>
          </w:tcPr>
          <w:p w:rsidR="00AC665A" w:rsidRDefault="00AC665A" w:rsidP="004731E2">
            <w:pPr>
              <w:jc w:val="center"/>
              <w:rPr>
                <w:sz w:val="24"/>
                <w:szCs w:val="24"/>
              </w:rPr>
            </w:pPr>
          </w:p>
          <w:p w:rsidR="00AC665A" w:rsidRDefault="00AC665A" w:rsidP="004731E2">
            <w:pPr>
              <w:jc w:val="center"/>
              <w:rPr>
                <w:sz w:val="24"/>
                <w:szCs w:val="24"/>
              </w:rPr>
            </w:pPr>
            <w:r w:rsidRPr="0097452E">
              <w:rPr>
                <w:sz w:val="24"/>
                <w:szCs w:val="24"/>
              </w:rPr>
              <w:t>Согласующий орган</w:t>
            </w:r>
          </w:p>
        </w:tc>
        <w:tc>
          <w:tcPr>
            <w:tcW w:w="2551" w:type="dxa"/>
          </w:tcPr>
          <w:p w:rsidR="00AC665A" w:rsidRDefault="00AC665A" w:rsidP="004731E2">
            <w:pPr>
              <w:jc w:val="center"/>
              <w:rPr>
                <w:sz w:val="24"/>
                <w:szCs w:val="24"/>
              </w:rPr>
            </w:pPr>
          </w:p>
          <w:p w:rsidR="00AC665A" w:rsidRDefault="00AC665A" w:rsidP="004731E2">
            <w:pPr>
              <w:jc w:val="center"/>
              <w:rPr>
                <w:sz w:val="24"/>
                <w:szCs w:val="24"/>
              </w:rPr>
            </w:pPr>
            <w:r w:rsidRPr="0097452E">
              <w:rPr>
                <w:sz w:val="24"/>
                <w:szCs w:val="24"/>
              </w:rPr>
              <w:t>Способ подачи</w:t>
            </w:r>
          </w:p>
        </w:tc>
        <w:tc>
          <w:tcPr>
            <w:tcW w:w="6640" w:type="dxa"/>
          </w:tcPr>
          <w:p w:rsidR="00AC665A" w:rsidRDefault="00AC665A" w:rsidP="004731E2">
            <w:pPr>
              <w:jc w:val="center"/>
              <w:rPr>
                <w:sz w:val="24"/>
                <w:szCs w:val="24"/>
              </w:rPr>
            </w:pPr>
          </w:p>
          <w:p w:rsidR="00AC665A" w:rsidRPr="0097452E" w:rsidRDefault="00AC665A" w:rsidP="004731E2">
            <w:pPr>
              <w:jc w:val="center"/>
              <w:rPr>
                <w:sz w:val="24"/>
                <w:szCs w:val="24"/>
              </w:rPr>
            </w:pPr>
            <w:r w:rsidRPr="0097452E">
              <w:rPr>
                <w:sz w:val="24"/>
                <w:szCs w:val="24"/>
              </w:rPr>
              <w:t>Пакет документов</w:t>
            </w:r>
          </w:p>
          <w:p w:rsidR="00AC665A" w:rsidRDefault="00AC665A" w:rsidP="004731E2">
            <w:pPr>
              <w:jc w:val="both"/>
              <w:rPr>
                <w:sz w:val="24"/>
                <w:szCs w:val="24"/>
              </w:rPr>
            </w:pPr>
          </w:p>
        </w:tc>
      </w:tr>
      <w:tr w:rsidR="00AC665A" w:rsidTr="00374FE1">
        <w:tc>
          <w:tcPr>
            <w:tcW w:w="2999" w:type="dxa"/>
          </w:tcPr>
          <w:p w:rsidR="00AC665A" w:rsidRDefault="00AC665A" w:rsidP="004731E2">
            <w:pPr>
              <w:jc w:val="both"/>
              <w:rPr>
                <w:sz w:val="24"/>
                <w:szCs w:val="24"/>
              </w:rPr>
            </w:pPr>
            <w:r w:rsidRPr="00A53E37">
              <w:rPr>
                <w:sz w:val="24"/>
                <w:szCs w:val="24"/>
              </w:rPr>
              <w:t>Приведение в соответствие сведений государственного лесного реестра и Единого государственного реестра недвижимости</w:t>
            </w:r>
          </w:p>
        </w:tc>
        <w:tc>
          <w:tcPr>
            <w:tcW w:w="2126" w:type="dxa"/>
          </w:tcPr>
          <w:p w:rsidR="00AC665A" w:rsidRDefault="00AC665A" w:rsidP="004731E2">
            <w:pPr>
              <w:jc w:val="both"/>
              <w:rPr>
                <w:sz w:val="24"/>
                <w:szCs w:val="24"/>
              </w:rPr>
            </w:pPr>
            <w:r w:rsidRPr="00A53E37">
              <w:rPr>
                <w:sz w:val="24"/>
                <w:szCs w:val="24"/>
              </w:rPr>
              <w:t>Комитет лесного хозяйства Московской области</w:t>
            </w:r>
          </w:p>
        </w:tc>
        <w:tc>
          <w:tcPr>
            <w:tcW w:w="2551" w:type="dxa"/>
          </w:tcPr>
          <w:p w:rsidR="00AC665A" w:rsidRDefault="00AC665A" w:rsidP="004731E2">
            <w:pPr>
              <w:jc w:val="both"/>
              <w:rPr>
                <w:sz w:val="24"/>
                <w:szCs w:val="24"/>
              </w:rPr>
            </w:pPr>
            <w:r w:rsidRPr="00A53E37">
              <w:rPr>
                <w:sz w:val="24"/>
                <w:szCs w:val="24"/>
              </w:rPr>
              <w:t>https://uslugi.mosreg.ru/services/20832</w:t>
            </w:r>
          </w:p>
        </w:tc>
        <w:tc>
          <w:tcPr>
            <w:tcW w:w="6640" w:type="dxa"/>
          </w:tcPr>
          <w:p w:rsidR="00AC665A" w:rsidRPr="00A53E37" w:rsidRDefault="00AC665A" w:rsidP="004731E2">
            <w:pPr>
              <w:jc w:val="both"/>
              <w:rPr>
                <w:sz w:val="24"/>
                <w:szCs w:val="24"/>
              </w:rPr>
            </w:pPr>
            <w:r w:rsidRPr="00A53E37">
              <w:rPr>
                <w:sz w:val="24"/>
                <w:szCs w:val="24"/>
              </w:rPr>
              <w:t xml:space="preserve">- заявление, заполненное на РПГУ;                              </w:t>
            </w:r>
          </w:p>
          <w:p w:rsidR="00AC665A" w:rsidRPr="00A53E37" w:rsidRDefault="00AC665A" w:rsidP="004731E2">
            <w:pPr>
              <w:jc w:val="both"/>
              <w:rPr>
                <w:sz w:val="24"/>
                <w:szCs w:val="24"/>
              </w:rPr>
            </w:pPr>
            <w:r w:rsidRPr="00A53E37">
              <w:rPr>
                <w:sz w:val="24"/>
                <w:szCs w:val="24"/>
              </w:rPr>
              <w:t>- документ, удостоверяющий личность заявителя;</w:t>
            </w:r>
          </w:p>
          <w:p w:rsidR="00AC665A" w:rsidRPr="00A53E37" w:rsidRDefault="00AC665A" w:rsidP="004731E2">
            <w:pPr>
              <w:jc w:val="both"/>
              <w:rPr>
                <w:sz w:val="24"/>
                <w:szCs w:val="24"/>
              </w:rPr>
            </w:pPr>
            <w:r w:rsidRPr="00A53E37">
              <w:rPr>
                <w:sz w:val="24"/>
                <w:szCs w:val="24"/>
              </w:rPr>
              <w:t xml:space="preserve">- документ, удостоверяющий личность представителя заявителя (при необходимости);                                            </w:t>
            </w:r>
          </w:p>
          <w:p w:rsidR="00AC665A" w:rsidRPr="00A53E37" w:rsidRDefault="00AC665A" w:rsidP="004731E2">
            <w:pPr>
              <w:jc w:val="both"/>
              <w:rPr>
                <w:sz w:val="24"/>
                <w:szCs w:val="24"/>
              </w:rPr>
            </w:pPr>
            <w:r w:rsidRPr="00A53E37">
              <w:rPr>
                <w:sz w:val="24"/>
                <w:szCs w:val="24"/>
              </w:rPr>
              <w:t xml:space="preserve">- доверенность или иной документ, подтверждающий полномочия представителя (при необходимости); </w:t>
            </w:r>
          </w:p>
          <w:p w:rsidR="00AC665A" w:rsidRPr="00A53E37" w:rsidRDefault="00AC665A" w:rsidP="004731E2">
            <w:pPr>
              <w:jc w:val="both"/>
              <w:rPr>
                <w:sz w:val="24"/>
                <w:szCs w:val="24"/>
              </w:rPr>
            </w:pPr>
            <w:r w:rsidRPr="00A53E37">
              <w:rPr>
                <w:sz w:val="24"/>
                <w:szCs w:val="24"/>
              </w:rPr>
              <w:t xml:space="preserve">- правоустанавливающие или </w:t>
            </w:r>
            <w:proofErr w:type="spellStart"/>
            <w:r w:rsidRPr="00A53E37">
              <w:rPr>
                <w:sz w:val="24"/>
                <w:szCs w:val="24"/>
              </w:rPr>
              <w:t>правоудостоверяющие</w:t>
            </w:r>
            <w:proofErr w:type="spellEnd"/>
            <w:r w:rsidRPr="00A53E37">
              <w:rPr>
                <w:sz w:val="24"/>
                <w:szCs w:val="24"/>
              </w:rPr>
              <w:t xml:space="preserve"> документы на объекты недвижимости, указанные в заявлении при отсутствии таких сведений в ЕГРН.                  </w:t>
            </w:r>
          </w:p>
          <w:p w:rsidR="00AC665A" w:rsidRPr="00A53E37" w:rsidRDefault="00AC665A" w:rsidP="004731E2">
            <w:pPr>
              <w:jc w:val="both"/>
              <w:rPr>
                <w:sz w:val="24"/>
                <w:szCs w:val="24"/>
              </w:rPr>
            </w:pPr>
          </w:p>
          <w:p w:rsidR="00AC665A" w:rsidRDefault="00AC665A" w:rsidP="004731E2">
            <w:pPr>
              <w:jc w:val="both"/>
              <w:rPr>
                <w:sz w:val="24"/>
                <w:szCs w:val="24"/>
              </w:rPr>
            </w:pPr>
            <w:r w:rsidRPr="00A53E37">
              <w:rPr>
                <w:sz w:val="24"/>
                <w:szCs w:val="24"/>
              </w:rPr>
              <w:t>Более подробно можно ознакомиться на РПГУ в разделе База знаний в Услуге.</w:t>
            </w:r>
          </w:p>
        </w:tc>
      </w:tr>
    </w:tbl>
    <w:p w:rsidR="00AC665A" w:rsidRDefault="00AC665A" w:rsidP="00AC665A">
      <w:pPr>
        <w:jc w:val="both"/>
        <w:rPr>
          <w:sz w:val="24"/>
          <w:szCs w:val="24"/>
        </w:rPr>
      </w:pPr>
    </w:p>
    <w:p w:rsidR="00AC665A" w:rsidRPr="00152C14" w:rsidRDefault="00AC665A" w:rsidP="00AC665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52C14">
        <w:rPr>
          <w:b/>
          <w:sz w:val="24"/>
          <w:szCs w:val="24"/>
        </w:rPr>
        <w:t>Обращаем внимание</w:t>
      </w:r>
    </w:p>
    <w:p w:rsidR="00AC665A" w:rsidRDefault="00AC665A" w:rsidP="00AC665A">
      <w:pPr>
        <w:jc w:val="both"/>
        <w:rPr>
          <w:sz w:val="24"/>
          <w:szCs w:val="24"/>
        </w:rPr>
      </w:pPr>
    </w:p>
    <w:p w:rsidR="00865807" w:rsidRDefault="00AC665A" w:rsidP="00AC665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Pr="00152C14">
        <w:rPr>
          <w:color w:val="000000"/>
          <w:sz w:val="22"/>
          <w:szCs w:val="22"/>
        </w:rPr>
        <w:t>В случае</w:t>
      </w:r>
      <w:proofErr w:type="gramStart"/>
      <w:r w:rsidRPr="00152C14">
        <w:rPr>
          <w:color w:val="000000"/>
          <w:sz w:val="22"/>
          <w:szCs w:val="22"/>
        </w:rPr>
        <w:t>,</w:t>
      </w:r>
      <w:proofErr w:type="gramEnd"/>
      <w:r w:rsidRPr="00152C14">
        <w:rPr>
          <w:color w:val="000000"/>
          <w:sz w:val="22"/>
          <w:szCs w:val="22"/>
        </w:rPr>
        <w:t xml:space="preserve"> если в соответствии со сведениями, содержащимися в государственном лесном реестре,  лесном плане субъекта Российской Федерации, Ваш земельный участок относится к категории земель лесного фонда, а в соответствии со сведениями Единого государственного реестра недвижимости (далее – ЕГРН), правоустанавливающими или </w:t>
      </w:r>
      <w:proofErr w:type="spellStart"/>
      <w:r w:rsidRPr="00152C14">
        <w:rPr>
          <w:color w:val="000000"/>
          <w:sz w:val="22"/>
          <w:szCs w:val="22"/>
        </w:rPr>
        <w:t>правоудостоверяющими</w:t>
      </w:r>
      <w:proofErr w:type="spellEnd"/>
      <w:r w:rsidRPr="00152C14">
        <w:rPr>
          <w:color w:val="000000"/>
          <w:sz w:val="22"/>
          <w:szCs w:val="22"/>
        </w:rPr>
        <w:t xml:space="preserve"> документами Ваш земельный участок отнесен к иной категории земель – Вы можете воспользоваться государственной услугой «Приведение сведений государственного лесного реестра в соответствие со свед</w:t>
      </w:r>
      <w:r w:rsidR="00865807">
        <w:rPr>
          <w:color w:val="000000"/>
          <w:sz w:val="22"/>
          <w:szCs w:val="22"/>
        </w:rPr>
        <w:t xml:space="preserve">ениями Единого государственного </w:t>
      </w:r>
      <w:r w:rsidRPr="00152C14">
        <w:rPr>
          <w:color w:val="000000"/>
          <w:sz w:val="22"/>
          <w:szCs w:val="22"/>
        </w:rPr>
        <w:t>реестра недвижимости» (далее</w:t>
      </w:r>
      <w:r w:rsidR="00865807">
        <w:rPr>
          <w:color w:val="000000"/>
          <w:sz w:val="22"/>
          <w:szCs w:val="22"/>
        </w:rPr>
        <w:t xml:space="preserve">-Государственная </w:t>
      </w:r>
      <w:r w:rsidRPr="00152C14">
        <w:rPr>
          <w:color w:val="000000"/>
          <w:sz w:val="22"/>
          <w:szCs w:val="22"/>
        </w:rPr>
        <w:t>услуга).</w:t>
      </w:r>
      <w:r w:rsidRPr="00152C14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</w:t>
      </w:r>
      <w:r w:rsidRPr="00152C14">
        <w:rPr>
          <w:color w:val="000000"/>
          <w:sz w:val="22"/>
          <w:szCs w:val="22"/>
        </w:rPr>
        <w:t xml:space="preserve">Наложение границ земельного участка на земли лесного фонда является следствием несоответствия сведений о границах земельных участков, содержащихся в государственном кадастре недвижимости и сведениями о границах участков земель лесного фонда находящимися в ИСОГД Московской области.                        </w:t>
      </w:r>
      <w:r w:rsidR="00865807">
        <w:rPr>
          <w:color w:val="000000"/>
          <w:sz w:val="22"/>
          <w:szCs w:val="22"/>
        </w:rPr>
        <w:t xml:space="preserve">                                   </w:t>
      </w:r>
    </w:p>
    <w:p w:rsidR="00AC665A" w:rsidRPr="00152C14" w:rsidRDefault="00AC665A" w:rsidP="00AC665A">
      <w:pPr>
        <w:jc w:val="both"/>
        <w:rPr>
          <w:color w:val="000000"/>
          <w:sz w:val="22"/>
          <w:szCs w:val="22"/>
        </w:rPr>
      </w:pPr>
      <w:r w:rsidRPr="00152C14">
        <w:rPr>
          <w:color w:val="000000"/>
          <w:sz w:val="22"/>
          <w:szCs w:val="22"/>
        </w:rPr>
        <w:t xml:space="preserve">         </w:t>
      </w:r>
      <w:r w:rsidR="00865807">
        <w:rPr>
          <w:color w:val="000000"/>
          <w:sz w:val="22"/>
          <w:szCs w:val="22"/>
        </w:rPr>
        <w:t xml:space="preserve">   </w:t>
      </w:r>
      <w:r w:rsidRPr="00152C14">
        <w:rPr>
          <w:color w:val="000000"/>
          <w:sz w:val="22"/>
          <w:szCs w:val="22"/>
        </w:rPr>
        <w:t xml:space="preserve">  При необходимости получения дополнительных разъяснений о дальнейших действи</w:t>
      </w:r>
      <w:r>
        <w:rPr>
          <w:color w:val="000000"/>
          <w:sz w:val="22"/>
          <w:szCs w:val="22"/>
        </w:rPr>
        <w:t>я</w:t>
      </w:r>
      <w:r w:rsidRPr="00152C14">
        <w:rPr>
          <w:color w:val="000000"/>
          <w:sz w:val="22"/>
          <w:szCs w:val="22"/>
        </w:rPr>
        <w:t xml:space="preserve">х, Вам необходимо «Задать вопрос куратору» в услуге. </w:t>
      </w:r>
    </w:p>
    <w:p w:rsidR="00400383" w:rsidRDefault="00400383"/>
    <w:sectPr w:rsidR="00400383" w:rsidSect="00374FE1">
      <w:pgSz w:w="16838" w:h="11906" w:orient="landscape"/>
      <w:pgMar w:top="1134" w:right="1103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5A"/>
    <w:rsid w:val="00374FE1"/>
    <w:rsid w:val="00400383"/>
    <w:rsid w:val="00865807"/>
    <w:rsid w:val="00AC665A"/>
    <w:rsid w:val="00E11502"/>
    <w:rsid w:val="00EB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Плохова</dc:creator>
  <cp:lastModifiedBy>Севальнева А.А.</cp:lastModifiedBy>
  <cp:revision>2</cp:revision>
  <cp:lastPrinted>2021-12-01T07:57:00Z</cp:lastPrinted>
  <dcterms:created xsi:type="dcterms:W3CDTF">2021-12-03T09:09:00Z</dcterms:created>
  <dcterms:modified xsi:type="dcterms:W3CDTF">2021-12-03T09:09:00Z</dcterms:modified>
</cp:coreProperties>
</file>