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7E6E" w14:textId="57AE4AA1" w:rsidR="00E43FEC" w:rsidRPr="00E43FEC" w:rsidRDefault="00E43FEC" w:rsidP="00E43FEC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right"/>
        <w:rPr>
          <w:b/>
          <w:bCs/>
          <w:sz w:val="26"/>
          <w:szCs w:val="26"/>
          <w:lang w:val="ru-RU"/>
        </w:rPr>
      </w:pPr>
      <w:r w:rsidRPr="00E43FEC">
        <w:rPr>
          <w:b/>
          <w:bCs/>
          <w:sz w:val="26"/>
          <w:szCs w:val="26"/>
          <w:lang w:val="ru-RU"/>
        </w:rPr>
        <w:t xml:space="preserve">от </w:t>
      </w:r>
      <w:r w:rsidR="00E127D9">
        <w:rPr>
          <w:b/>
          <w:bCs/>
          <w:sz w:val="26"/>
          <w:szCs w:val="26"/>
          <w:lang w:val="ru-RU"/>
        </w:rPr>
        <w:t>13.10</w:t>
      </w:r>
      <w:r w:rsidRPr="00E43FEC">
        <w:rPr>
          <w:b/>
          <w:bCs/>
          <w:sz w:val="26"/>
          <w:szCs w:val="26"/>
          <w:lang w:val="ru-RU"/>
        </w:rPr>
        <w:t>.2021г</w:t>
      </w:r>
    </w:p>
    <w:p w14:paraId="084BC6A4" w14:textId="5D019BBB" w:rsidR="00384016" w:rsidRPr="00E127D9" w:rsidRDefault="00F374D2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b/>
          <w:bCs/>
          <w:sz w:val="26"/>
          <w:szCs w:val="26"/>
          <w:lang w:val="ru-RU"/>
        </w:rPr>
      </w:pPr>
      <w:r w:rsidRPr="00E127D9">
        <w:rPr>
          <w:b/>
          <w:bCs/>
          <w:sz w:val="26"/>
          <w:szCs w:val="26"/>
          <w:lang w:val="ru-RU"/>
        </w:rPr>
        <w:t>Сообщение о возможном установлении публичного сервитута</w:t>
      </w:r>
    </w:p>
    <w:p w14:paraId="3FD2519A" w14:textId="128FD698" w:rsidR="00384016" w:rsidRPr="00963214" w:rsidRDefault="000C1305" w:rsidP="003970E1">
      <w:pPr>
        <w:spacing w:before="120"/>
        <w:ind w:firstLine="709"/>
        <w:jc w:val="both"/>
      </w:pPr>
      <w:r w:rsidRPr="00A85FBC">
        <w:t>Министерством имущественных отношений Московской области рассматривается ходатайство ПАО «</w:t>
      </w:r>
      <w:proofErr w:type="spellStart"/>
      <w:r w:rsidRPr="00A85FBC">
        <w:t>Россети</w:t>
      </w:r>
      <w:proofErr w:type="spellEnd"/>
      <w:r w:rsidRPr="00A85FBC">
        <w:t xml:space="preserve"> Московский регион» об установлении публичного сервитута на землях неразграниченной государственной собственности, расположенных в кадастровых кварталах </w:t>
      </w:r>
      <w:r w:rsidRPr="00A85FBC">
        <w:rPr>
          <w:spacing w:val="-6"/>
        </w:rPr>
        <w:t>50:16:0502069, 50:17:0020531, 50:17:0021203, 50:17:0020527, 50:17:0021210, 50:17:0020530, 50:17:0021214, 50:17:0021317, 50:17:0000000, 50:17:0021106, 50:17:0020327, 50:17:0020326, 50:17:0021115, 50:17:0021104, 50:17:0021114, 50:17:0021120, 50:17:0021103, 50:17:0021101, 50:16:0000000, 50:17:0021213 и частях земельных участков с кадастровыми номерами 50:17:0021214:44, 50:17:0020531:1, 50:17:0020531:2, 50:17:0020531:3, 50:17:0020531:4, 50:17:0020531:6, 50:17:0020531:8, 50:17:0020527:16, 50:17:0020527:200, 50:17:0020527:204, 50:17:0020527:206, 50:17:0020527:209, 50:17:0020527:210, 50:17:0020527:212, 50:17:0020527:213, 50:17:0021210:160, 50:17:0021210:161, 50:17:0021210:162, 50:17:0021210:164, 50:17:0021210:41, 50:17:0021210:42, 50:17:0021210:43, 50:17:0021210:56, 50:17:0021210:57, 50:17:0021210:58, 50:17:0021210:68, 50:17:0020530:171, 50:17:0021317:4, 50:17:0021317:55, 50:17:0021317:3 (ЕЗ 50:17:0000000:24), 50:16:0502069:103, 50:16:0502069:107, 50:16:0502069:114, 50:16:0502069:115, 50:16:0502069:116, 50:16:0502069:121, 50:16:0502069:123, 50:16:0502069:125, 50:16:0502069:129, 50:16:0502069:130, 50:16:0502069:132, 50:16:0502069:134, 50:16:0502069:137, 50:16:0502069:184, 50:16:0502069:186, 50:16:0502069:188, 50:16:0502069:189, 50:16:0502069:190, 50:16:0502069:195, 50:16:0502069:197, 50:16:0502069:2, 50:16:0502069:211, 50:16:0502069:212, 50:16:0502069:213, 50:16:0502069:214, 50:16:0502069:216, 50:16:0502069:217, 50:16:0502069:219, 50:16:0502069:220, 50:16:0502069:221, 50:16:0502069:222, 50:16:0502069:223, 50:16:0502069:226, 50:16:0502069:246, 50:16:0502069:247, 50:16:0502069:248, 50:16:0502069:417, 50:16:0502069:431, 50:16:0502069:466, 50:16:0502069:92, 50:16:0502069:95, 50:17:0021106:5, 50:17:0021106:69, 50:17:0021106:7, 50:17:0021106:71, 50:17:0020327:142, 50:17:0020327:147, 50:17:0020327:148, 50:17:0021115:56, 50:17:0021114:113, 50:17:0021114:161, 50:17:0021114:60, 50:17:0021114:67, 50:17:0021114:99, 50:17:0021120:10, 50:17:0021120:7, 50:17:0021120:9, 50:17:0021120:1 (ЕЗ 50:17:0000000:71), 50:17:0021101:66, 50:17:0021103:34, 50:17:0021103:35, 50:17:0021103:43, 50:17:0021103:49, 50:17:0021101:62, 50:17:0021101:63, 50:17:0021101:85, 50:17:0000000:291, 50:17:0000000:59869, 50:17:0000000:64407, 50:17:0000000:65942, 50:17:0000000:67768, 50:17:0020318:3, 50:17:0021114:110, 50:17:0021114:153, 50:17:0021114:157, 50:17:0021114:98, 50:17:0020326:113, 50:17:0020326:114, 50:17:0020326:116, 50:17:0020326:117, 50:17:0020326:118, 50:17:0020326:119, 50:17:0020326:120, 50:16:0000000:57552, 50:16:0000000:57553, 50:16:0000000:68833, 50:16:0000000:69702, 50:16:0000000:70028,</w:t>
      </w:r>
      <w:r w:rsidRPr="00A85FBC">
        <w:t xml:space="preserve"> расположенных на территории городского округа Павловский Посад и городского округа Электросталь Московской области, в целях размещения существующего объекта электросетевого хозяйства </w:t>
      </w:r>
      <w:r w:rsidRPr="00A85FBC">
        <w:rPr>
          <w:bCs/>
        </w:rPr>
        <w:t xml:space="preserve">«Воздушная линия электропередачи 110 </w:t>
      </w:r>
      <w:proofErr w:type="spellStart"/>
      <w:r w:rsidRPr="00A85FBC">
        <w:rPr>
          <w:bCs/>
        </w:rPr>
        <w:t>кВ</w:t>
      </w:r>
      <w:proofErr w:type="spellEnd"/>
      <w:r w:rsidRPr="00A85FBC">
        <w:rPr>
          <w:bCs/>
        </w:rPr>
        <w:t xml:space="preserve"> «</w:t>
      </w:r>
      <w:proofErr w:type="spellStart"/>
      <w:r w:rsidRPr="00A85FBC">
        <w:rPr>
          <w:bCs/>
        </w:rPr>
        <w:t>Шибаново</w:t>
      </w:r>
      <w:proofErr w:type="spellEnd"/>
      <w:r w:rsidRPr="00A85FBC">
        <w:rPr>
          <w:bCs/>
        </w:rPr>
        <w:t>-Павлово 2»</w:t>
      </w:r>
      <w:r w:rsidRPr="00A85FBC">
        <w:t>.</w:t>
      </w:r>
    </w:p>
    <w:p w14:paraId="4229C819" w14:textId="6533CF13" w:rsidR="00384016" w:rsidRDefault="00F374D2" w:rsidP="00733CFE">
      <w:pPr>
        <w:autoSpaceDE w:val="0"/>
        <w:spacing w:line="276" w:lineRule="auto"/>
        <w:ind w:firstLine="709"/>
        <w:jc w:val="both"/>
        <w:rPr>
          <w:bCs/>
        </w:rPr>
      </w:pPr>
      <w:r w:rsidRPr="00E127D9">
        <w:t>Заявления правообладателей земельных участков об учете их прав (обременений) с копиями подтверждающих документов могут быть направлены</w:t>
      </w:r>
      <w:r w:rsidR="00E127D9">
        <w:t xml:space="preserve"> </w:t>
      </w:r>
      <w:r w:rsidRPr="00E127D9">
        <w:t xml:space="preserve">в </w:t>
      </w:r>
      <w:proofErr w:type="spellStart"/>
      <w:r w:rsidRPr="00E127D9">
        <w:t>Минмособлимущество</w:t>
      </w:r>
      <w:proofErr w:type="spellEnd"/>
      <w:r w:rsidRPr="00E127D9">
        <w:t xml:space="preserve"> в течение 30 дней со дня опубликования настоящего сообщения по адресу электронной почты: </w:t>
      </w:r>
      <w:hyperlink r:id="rId6">
        <w:r w:rsidRPr="00E127D9">
          <w:rPr>
            <w:rStyle w:val="InternetLink"/>
            <w:color w:val="auto"/>
            <w:spacing w:val="5"/>
            <w:u w:val="none"/>
            <w:lang w:val="en-US"/>
          </w:rPr>
          <w:t>ZhabotinskiyAA</w:t>
        </w:r>
        <w:r w:rsidRPr="00E127D9">
          <w:rPr>
            <w:rStyle w:val="InternetLink"/>
            <w:color w:val="auto"/>
            <w:spacing w:val="5"/>
            <w:u w:val="none"/>
          </w:rPr>
          <w:t>@</w:t>
        </w:r>
        <w:r w:rsidRPr="00E127D9">
          <w:rPr>
            <w:rStyle w:val="InternetLink"/>
            <w:color w:val="auto"/>
            <w:spacing w:val="5"/>
            <w:u w:val="none"/>
            <w:lang w:val="en-US"/>
          </w:rPr>
          <w:t>mosreg</w:t>
        </w:r>
        <w:r w:rsidRPr="00E127D9">
          <w:rPr>
            <w:rStyle w:val="InternetLink"/>
            <w:color w:val="auto"/>
            <w:spacing w:val="5"/>
            <w:u w:val="none"/>
          </w:rPr>
          <w:t>.</w:t>
        </w:r>
        <w:proofErr w:type="spellStart"/>
        <w:r w:rsidRPr="00E127D9">
          <w:rPr>
            <w:rStyle w:val="InternetLink"/>
            <w:color w:val="auto"/>
            <w:spacing w:val="5"/>
            <w:u w:val="none"/>
            <w:lang w:val="en-US"/>
          </w:rPr>
          <w:t>ru</w:t>
        </w:r>
        <w:proofErr w:type="spellEnd"/>
      </w:hyperlink>
      <w:r w:rsidR="00733CFE" w:rsidRPr="00E127D9">
        <w:rPr>
          <w:rStyle w:val="InternetLink"/>
          <w:color w:val="auto"/>
          <w:spacing w:val="5"/>
          <w:u w:val="none"/>
        </w:rPr>
        <w:t xml:space="preserve"> </w:t>
      </w:r>
      <w:r w:rsidRPr="00E127D9">
        <w:rPr>
          <w:bCs/>
        </w:rPr>
        <w:t xml:space="preserve">по следующей форме: </w:t>
      </w: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1789"/>
        <w:gridCol w:w="1138"/>
        <w:gridCol w:w="1882"/>
        <w:gridCol w:w="2545"/>
      </w:tblGrid>
      <w:tr w:rsidR="0041648B" w:rsidRPr="0041648B" w14:paraId="504DFF6A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5104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Заявление об учете прав (обременений) на земельный участок</w:t>
            </w:r>
          </w:p>
        </w:tc>
      </w:tr>
      <w:tr w:rsidR="0041648B" w:rsidRPr="0041648B" w14:paraId="5FCC82BD" w14:textId="77777777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1CE9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ФИО правообладателя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E328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Кадастровый номер земельного участка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201A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вид права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9DD5" w14:textId="77777777" w:rsidR="00384016" w:rsidRPr="0041648B" w:rsidRDefault="00F374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1648B">
              <w:rPr>
                <w:sz w:val="26"/>
                <w:szCs w:val="26"/>
              </w:rPr>
              <w:t>основание возникновения права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175C" w14:textId="77777777" w:rsidR="00384016" w:rsidRPr="0041648B" w:rsidRDefault="00F374D2">
            <w:pPr>
              <w:tabs>
                <w:tab w:val="left" w:pos="537"/>
              </w:tabs>
              <w:spacing w:line="276" w:lineRule="auto"/>
              <w:jc w:val="center"/>
            </w:pPr>
            <w:r w:rsidRPr="0041648B">
              <w:rPr>
                <w:sz w:val="26"/>
                <w:szCs w:val="26"/>
              </w:rPr>
              <w:t>почтовый адрес и/или адрес электронной почты правообладателя</w:t>
            </w:r>
          </w:p>
        </w:tc>
      </w:tr>
      <w:tr w:rsidR="0041648B" w:rsidRPr="0041648B" w14:paraId="02EB378F" w14:textId="77777777" w:rsidTr="000C1305">
        <w:trPr>
          <w:trHeight w:val="3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A809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BBE3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F396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D3EC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940D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384016" w:rsidRPr="0041648B" w14:paraId="1EFF98AB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81CD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60061E4C" w14:textId="3D2143FE" w:rsidR="00384016" w:rsidRPr="00E127D9" w:rsidRDefault="00F374D2" w:rsidP="000C1305">
      <w:pPr>
        <w:spacing w:before="120" w:line="276" w:lineRule="auto"/>
        <w:jc w:val="both"/>
      </w:pPr>
      <w:r w:rsidRPr="00E127D9">
        <w:rPr>
          <w:i/>
        </w:rPr>
        <w:t>*</w:t>
      </w:r>
      <w:r w:rsidR="00733CFE" w:rsidRPr="00E127D9">
        <w:t xml:space="preserve"> 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 можно на сайте: </w:t>
      </w:r>
      <w:hyperlink r:id="rId7">
        <w:r w:rsidR="00733CFE" w:rsidRPr="00E127D9">
          <w:rPr>
            <w:rStyle w:val="InternetLink"/>
            <w:color w:val="auto"/>
          </w:rPr>
          <w:t>www.</w:t>
        </w:r>
        <w:r w:rsidR="00733CFE" w:rsidRPr="00E127D9">
          <w:rPr>
            <w:rStyle w:val="InternetLink"/>
            <w:color w:val="auto"/>
            <w:lang w:val="en-US"/>
          </w:rPr>
          <w:t>mio</w:t>
        </w:r>
        <w:r w:rsidR="00733CFE" w:rsidRPr="00E127D9">
          <w:rPr>
            <w:rStyle w:val="InternetLink"/>
            <w:color w:val="auto"/>
          </w:rPr>
          <w:t>.</w:t>
        </w:r>
        <w:r w:rsidR="00733CFE" w:rsidRPr="00E127D9">
          <w:rPr>
            <w:rStyle w:val="InternetLink"/>
            <w:color w:val="auto"/>
            <w:lang w:val="en-US"/>
          </w:rPr>
          <w:t>mosreg</w:t>
        </w:r>
        <w:r w:rsidR="00733CFE" w:rsidRPr="00E127D9">
          <w:rPr>
            <w:rStyle w:val="InternetLink"/>
            <w:color w:val="auto"/>
          </w:rPr>
          <w:t>.</w:t>
        </w:r>
        <w:proofErr w:type="spellStart"/>
        <w:r w:rsidR="00733CFE" w:rsidRPr="00E127D9">
          <w:rPr>
            <w:rStyle w:val="InternetLink"/>
            <w:color w:val="auto"/>
            <w:lang w:val="en-US"/>
          </w:rPr>
          <w:t>ru</w:t>
        </w:r>
        <w:proofErr w:type="spellEnd"/>
      </w:hyperlink>
      <w:r w:rsidR="00733CFE" w:rsidRPr="00E127D9">
        <w:t>.</w:t>
      </w:r>
    </w:p>
    <w:sectPr w:rsidR="00384016" w:rsidRPr="00E127D9" w:rsidSect="00E127D9">
      <w:pgSz w:w="11906" w:h="16838"/>
      <w:pgMar w:top="284" w:right="851" w:bottom="28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C9FB" w14:textId="77777777" w:rsidR="007C3F06" w:rsidRDefault="007C3F06">
      <w:r>
        <w:separator/>
      </w:r>
    </w:p>
  </w:endnote>
  <w:endnote w:type="continuationSeparator" w:id="0">
    <w:p w14:paraId="2F5CBF8B" w14:textId="77777777" w:rsidR="007C3F06" w:rsidRDefault="007C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B9EC" w14:textId="77777777" w:rsidR="007C3F06" w:rsidRDefault="007C3F06">
      <w:r>
        <w:separator/>
      </w:r>
    </w:p>
  </w:footnote>
  <w:footnote w:type="continuationSeparator" w:id="0">
    <w:p w14:paraId="7C0AC205" w14:textId="77777777" w:rsidR="007C3F06" w:rsidRDefault="007C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2F4AFC"/>
    <w:rsid w:val="00040424"/>
    <w:rsid w:val="000A5D3D"/>
    <w:rsid w:val="000C1305"/>
    <w:rsid w:val="00156D6B"/>
    <w:rsid w:val="00384016"/>
    <w:rsid w:val="003970E1"/>
    <w:rsid w:val="003B13EE"/>
    <w:rsid w:val="0041648B"/>
    <w:rsid w:val="005731D6"/>
    <w:rsid w:val="005C3C72"/>
    <w:rsid w:val="00733CFE"/>
    <w:rsid w:val="007C3F06"/>
    <w:rsid w:val="008C18AA"/>
    <w:rsid w:val="008E18F3"/>
    <w:rsid w:val="00963214"/>
    <w:rsid w:val="00A4345E"/>
    <w:rsid w:val="00B9038E"/>
    <w:rsid w:val="00C56783"/>
    <w:rsid w:val="00CB1290"/>
    <w:rsid w:val="00E127D9"/>
    <w:rsid w:val="00E43FEC"/>
    <w:rsid w:val="00F374D2"/>
    <w:rsid w:val="02CD02F4"/>
    <w:rsid w:val="192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CA39"/>
  <w15:docId w15:val="{A892A105-D399-44C0-9CF1-EA4880D0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styleId="a9">
    <w:name w:val="footnote text"/>
    <w:basedOn w:val="a"/>
    <w:rPr>
      <w:sz w:val="20"/>
      <w:szCs w:val="20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c">
    <w:name w:val="Hyperlink"/>
    <w:uiPriority w:val="99"/>
    <w:unhideWhenUsed/>
    <w:rsid w:val="00733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o.mos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botinskiyAA@mos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VTurin</dc:creator>
  <cp:keywords/>
  <dc:description/>
  <cp:lastModifiedBy>Пользователь</cp:lastModifiedBy>
  <cp:revision>8</cp:revision>
  <cp:lastPrinted>2016-03-11T19:33:00Z</cp:lastPrinted>
  <dcterms:created xsi:type="dcterms:W3CDTF">2021-06-01T07:01:00Z</dcterms:created>
  <dcterms:modified xsi:type="dcterms:W3CDTF">2021-10-26T11:51:00Z</dcterms:modified>
  <dc:language>en-US</dc:language>
</cp:coreProperties>
</file>