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1FF" w:rsidRDefault="002F61FF" w:rsidP="002F61FF">
      <w:pPr>
        <w:ind w:left="4536"/>
        <w:rPr>
          <w:rFonts w:ascii="Arial" w:hAnsi="Arial" w:cs="Arial"/>
          <w:sz w:val="24"/>
          <w:szCs w:val="24"/>
        </w:rPr>
      </w:pPr>
      <w:r w:rsidRPr="00974F75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2F61FF" w:rsidRDefault="002F61FF" w:rsidP="002F61FF">
      <w:pPr>
        <w:ind w:left="4536"/>
        <w:rPr>
          <w:rFonts w:ascii="Arial" w:hAnsi="Arial" w:cs="Arial"/>
          <w:sz w:val="24"/>
          <w:szCs w:val="24"/>
        </w:rPr>
      </w:pPr>
      <w:r w:rsidRPr="00974F75">
        <w:rPr>
          <w:rFonts w:ascii="Arial" w:hAnsi="Arial" w:cs="Arial"/>
          <w:sz w:val="24"/>
          <w:szCs w:val="24"/>
        </w:rPr>
        <w:t xml:space="preserve"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</w:t>
      </w:r>
      <w:r>
        <w:rPr>
          <w:rFonts w:ascii="Arial" w:hAnsi="Arial" w:cs="Arial"/>
          <w:sz w:val="24"/>
          <w:szCs w:val="24"/>
        </w:rPr>
        <w:t>от 18.12.2020г</w:t>
      </w:r>
      <w:r w:rsidRPr="00974F75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467/64 «О бюджете городского округа Павловский Посад Московской области на 2021 год и плановый период 2022 и 2023 годов»</w:t>
      </w:r>
    </w:p>
    <w:p w:rsidR="002F61FF" w:rsidRDefault="005D1DC1" w:rsidP="002F61FF">
      <w:pPr>
        <w:ind w:left="4536"/>
        <w:rPr>
          <w:rFonts w:ascii="Arial" w:hAnsi="Arial" w:cs="Arial"/>
          <w:sz w:val="24"/>
          <w:szCs w:val="24"/>
        </w:rPr>
      </w:pPr>
      <w:r w:rsidRPr="005D1DC1">
        <w:rPr>
          <w:rFonts w:ascii="Arial" w:hAnsi="Arial" w:cs="Arial"/>
          <w:sz w:val="24"/>
          <w:szCs w:val="24"/>
        </w:rPr>
        <w:t>от  «28» января 2021  № 482/68</w:t>
      </w:r>
      <w:bookmarkStart w:id="0" w:name="_GoBack"/>
      <w:bookmarkEnd w:id="0"/>
    </w:p>
    <w:p w:rsidR="004B2DC2" w:rsidRDefault="004B2DC2" w:rsidP="002F61FF">
      <w:pPr>
        <w:ind w:left="4536"/>
        <w:rPr>
          <w:rFonts w:ascii="Arial" w:hAnsi="Arial" w:cs="Arial"/>
          <w:sz w:val="24"/>
          <w:szCs w:val="24"/>
        </w:rPr>
      </w:pPr>
    </w:p>
    <w:p w:rsidR="002F61FF" w:rsidRDefault="002F61FF" w:rsidP="002F61FF">
      <w:pPr>
        <w:spacing w:line="240" w:lineRule="auto"/>
        <w:ind w:left="453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Pr="00962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</w:p>
    <w:p w:rsidR="002F61FF" w:rsidRPr="00962ED0" w:rsidRDefault="002F61FF" w:rsidP="002F61FF">
      <w:pPr>
        <w:spacing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962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2021 год                                                                     и на плановый период 2022 и 2023 годов»</w:t>
      </w:r>
    </w:p>
    <w:p w:rsidR="002F61FF" w:rsidRDefault="002F61FF" w:rsidP="002F61FF">
      <w:pPr>
        <w:spacing w:before="190" w:after="1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62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от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18.12.2020г </w:t>
      </w:r>
      <w:r w:rsidRPr="00962ED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467/64</w:t>
      </w:r>
    </w:p>
    <w:p w:rsidR="000F405E" w:rsidRDefault="000F405E" w:rsidP="002F61FF">
      <w:pPr>
        <w:spacing w:before="190" w:after="19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0"/>
        <w:gridCol w:w="1720"/>
        <w:gridCol w:w="1000"/>
        <w:gridCol w:w="1580"/>
      </w:tblGrid>
      <w:tr w:rsidR="002F61FF" w:rsidTr="00430442">
        <w:trPr>
          <w:trHeight w:val="390"/>
        </w:trPr>
        <w:tc>
          <w:tcPr>
            <w:tcW w:w="9320" w:type="dxa"/>
            <w:gridSpan w:val="4"/>
          </w:tcPr>
          <w:p w:rsidR="002F61FF" w:rsidRDefault="002F61FF" w:rsidP="00430442">
            <w:pPr>
              <w:ind w:left="14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 по целевым статьям (муниципальным программам городского округа Павловский Посад Московской области и непрограммным направлениям деятельности), группам и подгруппам видов расходов классификации расходов бюджетов на 2021 год</w:t>
            </w:r>
          </w:p>
          <w:p w:rsidR="002F61FF" w:rsidRDefault="002F61FF" w:rsidP="0043044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61FF" w:rsidTr="00430442">
        <w:trPr>
          <w:trHeight w:val="300"/>
        </w:trPr>
        <w:tc>
          <w:tcPr>
            <w:tcW w:w="9320" w:type="dxa"/>
            <w:gridSpan w:val="4"/>
            <w:hideMark/>
          </w:tcPr>
          <w:p w:rsidR="002F61FF" w:rsidRDefault="002F61FF" w:rsidP="0043044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                                                                                                               (тыс. рублей)</w:t>
            </w:r>
          </w:p>
        </w:tc>
      </w:tr>
      <w:tr w:rsidR="00CA121F" w:rsidRPr="00CA121F" w:rsidTr="00F547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5"/>
        </w:trPr>
        <w:tc>
          <w:tcPr>
            <w:tcW w:w="5020" w:type="dxa"/>
            <w:hideMark/>
          </w:tcPr>
          <w:p w:rsidR="00CA121F" w:rsidRPr="00CA121F" w:rsidRDefault="00CA121F" w:rsidP="00CA12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580" w:type="dxa"/>
          </w:tcPr>
          <w:p w:rsidR="00CA121F" w:rsidRPr="00CA121F" w:rsidRDefault="00CA121F" w:rsidP="00CA12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2021 год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5020" w:type="dxa"/>
            <w:noWrap/>
            <w:hideMark/>
          </w:tcPr>
          <w:p w:rsidR="00CA121F" w:rsidRPr="00CA121F" w:rsidRDefault="00CA121F" w:rsidP="00CA12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2 000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285 971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37 245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31 300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30 800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148 173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148 173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4 875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143 298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"Укрепление материально-технической базы государственных и муниципальных учреждений культуры, образовательных организаций в сфере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0250000000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ремонта, технического переоснащения современным непроизводственным оборудованием и благоустройство территории муниципальных учреждений культуры, муниципальных организаций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0250200000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Проведение капитального ремонта, технического переоснащения и благоустройства территорий культурно-досуговых учреждений культуры 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0250201310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учреждений дополнительного образования сферы культуры"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40 117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5 881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1 549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1 149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4 332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11 494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10 590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"Соответствие нормативу обеспеченности парками культуры и отдыха"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11 011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10 911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1 744 793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722 061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722 061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291 273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291 273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291 273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0310262110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407 064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23 724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1 038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22 461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930 991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846 663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139 480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1 807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1 807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28 083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28 083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109 468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109 468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Ежемесячное денежное вознаграждение за классное руководство педагогическим работникам муниципальных общеобразовательных организаций (Финансовое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услуг))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29 764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2 266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27 498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677 419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73 989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0320162200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602 715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81 080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4 370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4 220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0320360680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Оплата расходов, связанных с компенсацией проезда к месту учебы и обратно отдельным категориям обучающихся по очной форме обучения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общеобразовательных организаций в Московской области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0320362230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41 893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3 384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31 115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государственного экзамена"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0320500000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 - общеобразовательные организации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69 910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66 910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организации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0330306060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66 910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11 544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11 544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1 779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1 779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53 579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53 579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21 831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21 831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11 044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10 646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10 646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2 190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1 020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8 597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75 706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65 505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0410300000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51 005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47 782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47 304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0410361410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47 304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3 223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2 997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0410361420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9 901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Социальное обеспечение и иные выплаты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04305S2190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3 901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109 845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88 902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86 722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20 943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2 410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18 473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2 468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"Предотвращение выбытия из оборота земель сельскохозяйственного назначения и развитие мелиоративных систем и гидротехнических сооружений сельскохозяйственного назначения"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2 015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1 660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29 579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Подпрограмма "Охрана окружающей среды"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3 507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2 907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2 907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2 907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2 907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22 072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"Рекультивация полигонов твердых коммунальных отходов (твердых бытовых отходов)"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0750600000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Оплата кредиторской задолженности за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выполненные работы по рекультивации полигонов в 2018 году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07506S1780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07506S1780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15 822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"Организация работ в области обращения с отходами"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6 250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1 250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85 245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54 134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0810100310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22 708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0810700480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19 273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1 398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1 077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08107L2990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21 179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20 524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1 139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19 385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18 380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0820300340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1 170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5 754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5 724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32 408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"Комплексное освоение земельных участков в целях жилищного строительства и развитие застроенных территорий"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0910760710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на создание объекта индивидуального жилищного строительства"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9 958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0930160820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16 650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"Улучшение жилищных условий отдельных категорий многодетных семей"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0970000000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многодетным семьям жилищных субсидий на приобретение жилого помещения или строительство индивидуального жилого дома"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0970100000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Реализация мероприятий по улучшению жилищных условий многодетных семей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09701S0190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4 844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10 912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и содержание газопроводов в населенных пунктах"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1080162670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1080162670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1200000000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327 532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33 053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25 650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4 050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4 050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4 050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21 500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Основное мероприятие "Создание условий для реализации государственных полномочий в области земельных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отношений"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1210300000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7 103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5 903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5 285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1210370830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4 175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289 970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289 970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2 467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133 971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1250100120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100 940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32 571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32 571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21 077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20 278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20 278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76 222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1250106070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69 945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6 257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11 318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11 253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15 768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15 068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28 817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27 817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27 817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17 416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8 200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7 248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6 726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1 968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"Подготовка и проведение Всероссийской переписи населения"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1350600000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1350654690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1 958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193 828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7 778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 по муниципальным маршрутам регулярных перевозок по регулируемым тарифам в соответствии с муниципальными контрактами и договорами на выполнение работ по перевозке пассажиров"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7 778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476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7 302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186 050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186 050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93 487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78 487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78 487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79 563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79 563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79 563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61 503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44 243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17 260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4 850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 "Цифровое государственное управление"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2 415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2 415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2 415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2 415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1 600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Федеральный проект "Информационная инфраструктура"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152D200000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3 369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152D270600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3 210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4 606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4 606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4 606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152E452080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4 606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8 934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8 934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1 434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"Обеспечение мер по ликвидации самовольных, недостроенных и аварийных объектов на территории муниципального образования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1620400000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Ликвидация самовольных, недостроенных и аварийных объектов на территории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1620401210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1700000000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576 551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210 388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73 737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1710101330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5 100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43 195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43 195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1710101340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43 195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1710171580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Устройство контейнерных площадок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1710171670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1710172630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6 303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Ремонт дворовых территорий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13 439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13 439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1710172740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13 439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1710172890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1710172890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1710172890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136 651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171F255551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92 005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Обустройство и установка детских игровых площадок на территории муниципальных образований Московской области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171F2S1580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9 394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171F2S2630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171F2S2630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21 416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Ремонт дворовых территорий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13 836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13 836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171F2S2740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13 836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354 125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354 125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330 825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103 155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103 155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227 670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227 670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 в части ремонта асфальтового покрытия дворовых территорий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1720100630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1720106240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20 300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12 038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1800000000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636 168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1830000000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636 168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1830200000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Создание и развитие объектов общего образования (включая реконструкцию со строительством пристроек)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1830200400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183E100000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183E1S4480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635 691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1900000000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10 209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10 209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9500000000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12 472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lastRenderedPageBreak/>
              <w:t>Председатель представительного органа местного самоуправления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1 927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762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9500000140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1 741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8 042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7 042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9500000150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2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9900000000</w:t>
            </w:r>
          </w:p>
        </w:tc>
        <w:tc>
          <w:tcPr>
            <w:tcW w:w="1000" w:type="dxa"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1 194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Оплата исполнительных листов, судебных издержек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9900000080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94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расходы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5020" w:type="dxa"/>
            <w:hideMark/>
          </w:tcPr>
          <w:p w:rsidR="00CA121F" w:rsidRPr="00CA121F" w:rsidRDefault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9900004000</w:t>
            </w:r>
          </w:p>
        </w:tc>
        <w:tc>
          <w:tcPr>
            <w:tcW w:w="100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sz w:val="24"/>
                <w:szCs w:val="24"/>
              </w:rPr>
            </w:pPr>
            <w:r w:rsidRPr="00CA121F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740" w:type="dxa"/>
            <w:gridSpan w:val="3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Итого по непрограммным расходам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13 666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740" w:type="dxa"/>
            <w:gridSpan w:val="3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4 211 068</w:t>
            </w:r>
          </w:p>
        </w:tc>
      </w:tr>
      <w:tr w:rsidR="00CA121F" w:rsidRPr="00CA121F" w:rsidTr="00CA1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7740" w:type="dxa"/>
            <w:gridSpan w:val="3"/>
            <w:hideMark/>
          </w:tcPr>
          <w:p w:rsidR="00CA121F" w:rsidRPr="00CA121F" w:rsidRDefault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80" w:type="dxa"/>
            <w:noWrap/>
            <w:hideMark/>
          </w:tcPr>
          <w:p w:rsidR="00CA121F" w:rsidRPr="00CA121F" w:rsidRDefault="00CA121F" w:rsidP="00CA121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A121F">
              <w:rPr>
                <w:rFonts w:ascii="Arial" w:hAnsi="Arial" w:cs="Arial"/>
                <w:b/>
                <w:bCs/>
                <w:sz w:val="24"/>
                <w:szCs w:val="24"/>
              </w:rPr>
              <w:t>4 224 734</w:t>
            </w:r>
          </w:p>
        </w:tc>
      </w:tr>
    </w:tbl>
    <w:p w:rsidR="00CA121F" w:rsidRDefault="00CA121F"/>
    <w:p w:rsidR="00CA121F" w:rsidRDefault="00CA121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41"/>
        <w:gridCol w:w="2229"/>
      </w:tblGrid>
      <w:tr w:rsidR="00101A3B" w:rsidRPr="004A6D95" w:rsidTr="00430442">
        <w:trPr>
          <w:trHeight w:val="300"/>
        </w:trPr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01A3B" w:rsidRPr="004A6D95" w:rsidRDefault="00101A3B" w:rsidP="00430442">
            <w:pPr>
              <w:rPr>
                <w:rFonts w:ascii="Arial" w:hAnsi="Arial" w:cs="Arial"/>
                <w:sz w:val="24"/>
                <w:szCs w:val="24"/>
              </w:rPr>
            </w:pPr>
            <w:r w:rsidRPr="004A6D95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 xml:space="preserve"> финансового у</w:t>
            </w:r>
            <w:r w:rsidRPr="004A6D95">
              <w:rPr>
                <w:rFonts w:ascii="Arial" w:hAnsi="Arial" w:cs="Arial"/>
                <w:sz w:val="24"/>
                <w:szCs w:val="24"/>
              </w:rPr>
              <w:t>правления</w:t>
            </w: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101A3B" w:rsidRPr="004A6D95" w:rsidRDefault="00101A3B" w:rsidP="0043044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Г.Б.</w:t>
            </w:r>
            <w:r w:rsidRPr="004A6D95">
              <w:rPr>
                <w:rFonts w:ascii="Arial" w:hAnsi="Arial" w:cs="Arial"/>
                <w:sz w:val="24"/>
                <w:szCs w:val="24"/>
              </w:rPr>
              <w:t>Ильинова</w:t>
            </w:r>
          </w:p>
        </w:tc>
      </w:tr>
    </w:tbl>
    <w:p w:rsidR="00CA121F" w:rsidRDefault="00CA121F"/>
    <w:sectPr w:rsidR="00CA121F" w:rsidSect="003909E9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54F" w:rsidRDefault="00C6154F" w:rsidP="003909E9">
      <w:pPr>
        <w:spacing w:after="0" w:line="240" w:lineRule="auto"/>
      </w:pPr>
      <w:r>
        <w:separator/>
      </w:r>
    </w:p>
  </w:endnote>
  <w:endnote w:type="continuationSeparator" w:id="0">
    <w:p w:rsidR="00C6154F" w:rsidRDefault="00C6154F" w:rsidP="0039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8083405"/>
      <w:docPartObj>
        <w:docPartGallery w:val="Page Numbers (Bottom of Page)"/>
        <w:docPartUnique/>
      </w:docPartObj>
    </w:sdtPr>
    <w:sdtEndPr/>
    <w:sdtContent>
      <w:p w:rsidR="003909E9" w:rsidRDefault="003909E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DC1">
          <w:rPr>
            <w:noProof/>
          </w:rPr>
          <w:t>3</w:t>
        </w:r>
        <w:r>
          <w:fldChar w:fldCharType="end"/>
        </w:r>
      </w:p>
    </w:sdtContent>
  </w:sdt>
  <w:p w:rsidR="003909E9" w:rsidRDefault="003909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54F" w:rsidRDefault="00C6154F" w:rsidP="003909E9">
      <w:pPr>
        <w:spacing w:after="0" w:line="240" w:lineRule="auto"/>
      </w:pPr>
      <w:r>
        <w:separator/>
      </w:r>
    </w:p>
  </w:footnote>
  <w:footnote w:type="continuationSeparator" w:id="0">
    <w:p w:rsidR="00C6154F" w:rsidRDefault="00C6154F" w:rsidP="003909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1F"/>
    <w:rsid w:val="000F405E"/>
    <w:rsid w:val="00101A3B"/>
    <w:rsid w:val="002F61FF"/>
    <w:rsid w:val="003909E9"/>
    <w:rsid w:val="004B2DC2"/>
    <w:rsid w:val="005D1DC1"/>
    <w:rsid w:val="00C6154F"/>
    <w:rsid w:val="00CA121F"/>
    <w:rsid w:val="00E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83A4A-5596-4400-9FF7-B71E279C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12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121F"/>
    <w:rPr>
      <w:color w:val="800080"/>
      <w:u w:val="single"/>
    </w:rPr>
  </w:style>
  <w:style w:type="paragraph" w:customStyle="1" w:styleId="xl65">
    <w:name w:val="xl65"/>
    <w:basedOn w:val="a"/>
    <w:rsid w:val="00CA12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A12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A12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A12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A12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A121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A12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A12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A12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CA121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A12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A121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CA121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CA121F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CA12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CA121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CA121F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CA12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CA12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CA121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CA12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CA121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CA121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CA121F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CA121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CA12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CA1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9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09E9"/>
  </w:style>
  <w:style w:type="paragraph" w:styleId="a8">
    <w:name w:val="footer"/>
    <w:basedOn w:val="a"/>
    <w:link w:val="a9"/>
    <w:uiPriority w:val="99"/>
    <w:unhideWhenUsed/>
    <w:rsid w:val="0039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0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12026</Words>
  <Characters>68552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lawyer17</cp:lastModifiedBy>
  <cp:revision>9</cp:revision>
  <dcterms:created xsi:type="dcterms:W3CDTF">2021-01-27T12:27:00Z</dcterms:created>
  <dcterms:modified xsi:type="dcterms:W3CDTF">2021-01-28T12:03:00Z</dcterms:modified>
</cp:coreProperties>
</file>