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04" w:rsidRPr="004B2404" w:rsidRDefault="00CA29CD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4B2404">
        <w:rPr>
          <w:sz w:val="24"/>
          <w:szCs w:val="24"/>
        </w:rPr>
        <w:t>Приложение 1</w:t>
      </w:r>
      <w:r w:rsidR="008F4F04" w:rsidRPr="004B2404">
        <w:rPr>
          <w:sz w:val="24"/>
          <w:szCs w:val="24"/>
        </w:rPr>
        <w:t xml:space="preserve"> </w:t>
      </w:r>
    </w:p>
    <w:p w:rsidR="00043490" w:rsidRDefault="001610CF" w:rsidP="004B2404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F04" w:rsidRPr="004B240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F4F04" w:rsidRPr="004B2404">
        <w:rPr>
          <w:sz w:val="24"/>
          <w:szCs w:val="24"/>
        </w:rPr>
        <w:t>Положению о</w:t>
      </w:r>
      <w:r w:rsidR="001365BD">
        <w:rPr>
          <w:sz w:val="24"/>
          <w:szCs w:val="24"/>
        </w:rPr>
        <w:t>б организации</w:t>
      </w:r>
      <w:r w:rsidR="008F4F04" w:rsidRPr="004B2404">
        <w:rPr>
          <w:sz w:val="24"/>
          <w:szCs w:val="24"/>
        </w:rPr>
        <w:t xml:space="preserve"> систем</w:t>
      </w:r>
      <w:r w:rsidR="001365BD">
        <w:rPr>
          <w:sz w:val="24"/>
          <w:szCs w:val="24"/>
        </w:rPr>
        <w:t xml:space="preserve">ы </w:t>
      </w:r>
      <w:r w:rsidR="008F4F04" w:rsidRPr="004B2404">
        <w:rPr>
          <w:sz w:val="24"/>
          <w:szCs w:val="24"/>
        </w:rPr>
        <w:t>внутренн</w:t>
      </w:r>
      <w:r w:rsidR="00CC6F80" w:rsidRPr="004B2404">
        <w:rPr>
          <w:sz w:val="24"/>
          <w:szCs w:val="24"/>
        </w:rPr>
        <w:t>е</w:t>
      </w:r>
      <w:r w:rsidR="00043490">
        <w:rPr>
          <w:sz w:val="24"/>
          <w:szCs w:val="24"/>
        </w:rPr>
        <w:t>го</w:t>
      </w:r>
    </w:p>
    <w:p w:rsidR="008F4F04" w:rsidRPr="004B2404" w:rsidRDefault="008F4F04" w:rsidP="004B2404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 xml:space="preserve">обеспечения соответствия требованиям </w:t>
      </w:r>
    </w:p>
    <w:p w:rsidR="00CC6F80" w:rsidRPr="004B2404" w:rsidRDefault="008F4F04" w:rsidP="004B2404">
      <w:pPr>
        <w:widowControl w:val="0"/>
        <w:spacing w:line="240" w:lineRule="auto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антим</w:t>
      </w:r>
      <w:r w:rsidR="001365BD">
        <w:rPr>
          <w:sz w:val="24"/>
          <w:szCs w:val="24"/>
        </w:rPr>
        <w:t>о</w:t>
      </w:r>
      <w:r w:rsidRPr="004B2404">
        <w:rPr>
          <w:sz w:val="24"/>
          <w:szCs w:val="24"/>
        </w:rPr>
        <w:t xml:space="preserve">нопольного законодательства </w:t>
      </w:r>
    </w:p>
    <w:p w:rsidR="00CC6F80" w:rsidRPr="004B2404" w:rsidRDefault="001365BD" w:rsidP="004B2404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в </w:t>
      </w:r>
      <w:r w:rsidR="008F4F04" w:rsidRPr="004B2404">
        <w:rPr>
          <w:rFonts w:eastAsia="Times New Roman"/>
          <w:bCs/>
          <w:sz w:val="24"/>
          <w:szCs w:val="24"/>
          <w:lang w:eastAsia="ru-RU" w:bidi="ru-RU"/>
        </w:rPr>
        <w:t xml:space="preserve">администрации </w:t>
      </w:r>
    </w:p>
    <w:p w:rsidR="001365BD" w:rsidRDefault="001365BD" w:rsidP="00043490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городского округа Павловский посад </w:t>
      </w:r>
    </w:p>
    <w:p w:rsidR="008F4F04" w:rsidRPr="004B2404" w:rsidRDefault="001365BD" w:rsidP="00043490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Московской области</w:t>
      </w:r>
    </w:p>
    <w:p w:rsidR="00D34D61" w:rsidRPr="004B2404" w:rsidRDefault="00D34D61" w:rsidP="004B2404">
      <w:pPr>
        <w:widowControl w:val="0"/>
        <w:spacing w:line="240" w:lineRule="auto"/>
        <w:ind w:firstLine="567"/>
        <w:contextualSpacing/>
        <w:rPr>
          <w:szCs w:val="28"/>
        </w:rPr>
      </w:pPr>
    </w:p>
    <w:p w:rsidR="00BD2B7B" w:rsidRPr="004B2404" w:rsidRDefault="00EE2FB7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  <w:r w:rsidRPr="004B2404">
        <w:rPr>
          <w:szCs w:val="28"/>
        </w:rPr>
        <w:t>Карта</w:t>
      </w:r>
      <w:r w:rsidR="000F668A" w:rsidRPr="004B2404">
        <w:rPr>
          <w:szCs w:val="28"/>
        </w:rPr>
        <w:t xml:space="preserve"> рисков нарушения антимонопольного законодательства</w:t>
      </w:r>
      <w:r w:rsidRPr="004B2404">
        <w:rPr>
          <w:szCs w:val="28"/>
        </w:rPr>
        <w:t xml:space="preserve"> </w:t>
      </w:r>
    </w:p>
    <w:p w:rsidR="007D12CE" w:rsidRPr="004B2404" w:rsidRDefault="00EE2FB7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  <w:r w:rsidRPr="004B2404">
        <w:rPr>
          <w:szCs w:val="28"/>
        </w:rPr>
        <w:t xml:space="preserve">администрации </w:t>
      </w:r>
      <w:r w:rsidR="001365BD">
        <w:rPr>
          <w:szCs w:val="28"/>
        </w:rPr>
        <w:t>городского округа Павловский Посад Московской области</w:t>
      </w:r>
      <w:r w:rsidRPr="004B2404">
        <w:rPr>
          <w:szCs w:val="28"/>
        </w:rPr>
        <w:t xml:space="preserve"> </w:t>
      </w:r>
    </w:p>
    <w:p w:rsidR="000F668A" w:rsidRPr="004B2404" w:rsidRDefault="000F668A" w:rsidP="004B240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67"/>
        <w:gridCol w:w="1112"/>
        <w:gridCol w:w="1701"/>
        <w:gridCol w:w="1701"/>
        <w:gridCol w:w="2241"/>
        <w:gridCol w:w="1081"/>
        <w:gridCol w:w="1276"/>
      </w:tblGrid>
      <w:tr w:rsidR="00EE2FB7" w:rsidRPr="00043490" w:rsidTr="004A28AD">
        <w:tc>
          <w:tcPr>
            <w:tcW w:w="194" w:type="pct"/>
            <w:vAlign w:val="center"/>
          </w:tcPr>
          <w:p w:rsidR="00EE2FB7" w:rsidRPr="00043490" w:rsidRDefault="00EE2FB7" w:rsidP="00043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345" w:firstLine="567"/>
              <w:contextualSpacing/>
              <w:jc w:val="center"/>
              <w:rPr>
                <w:sz w:val="20"/>
                <w:szCs w:val="20"/>
                <w:lang w:eastAsia="ru-RU"/>
              </w:rPr>
            </w:pPr>
          </w:p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43490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7" w:type="pct"/>
            <w:vAlign w:val="center"/>
          </w:tcPr>
          <w:p w:rsidR="007B6E77" w:rsidRPr="00043490" w:rsidRDefault="007B6E77" w:rsidP="000434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43490">
              <w:rPr>
                <w:sz w:val="20"/>
                <w:szCs w:val="20"/>
                <w:lang w:eastAsia="ru-RU"/>
              </w:rPr>
              <w:t>Предполагаемые</w:t>
            </w:r>
          </w:p>
          <w:p w:rsidR="00EE2FB7" w:rsidRPr="00043490" w:rsidRDefault="00EE2FB7" w:rsidP="0004349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043490">
              <w:rPr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897" w:type="pct"/>
            <w:vAlign w:val="center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897" w:type="pct"/>
            <w:vAlign w:val="center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182" w:type="pct"/>
            <w:vAlign w:val="center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570" w:type="pct"/>
            <w:vAlign w:val="center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673" w:type="pct"/>
            <w:vAlign w:val="center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EE2FB7" w:rsidRPr="00043490" w:rsidTr="004A28AD">
        <w:tc>
          <w:tcPr>
            <w:tcW w:w="194" w:type="pct"/>
          </w:tcPr>
          <w:p w:rsidR="00EE2FB7" w:rsidRPr="00043490" w:rsidRDefault="00EE2FB7" w:rsidP="004B2404">
            <w:pPr>
              <w:widowControl w:val="0"/>
              <w:spacing w:line="240" w:lineRule="auto"/>
              <w:ind w:left="80" w:right="-1480"/>
              <w:contextualSpacing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1</w:t>
            </w:r>
          </w:p>
        </w:tc>
        <w:tc>
          <w:tcPr>
            <w:tcW w:w="587" w:type="pct"/>
          </w:tcPr>
          <w:p w:rsidR="00EE2FB7" w:rsidRPr="00043490" w:rsidRDefault="00EE2FB7" w:rsidP="0004349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Финансово-экономические</w:t>
            </w:r>
          </w:p>
        </w:tc>
        <w:tc>
          <w:tcPr>
            <w:tcW w:w="897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 xml:space="preserve">Недофинансирование программных мероприятий, неполное освоение финансовых средств </w:t>
            </w:r>
          </w:p>
        </w:tc>
        <w:tc>
          <w:tcPr>
            <w:tcW w:w="897" w:type="pct"/>
          </w:tcPr>
          <w:p w:rsidR="00EE2FB7" w:rsidRPr="00043490" w:rsidRDefault="00EE2FB7" w:rsidP="004A28AD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Ограниченность</w:t>
            </w:r>
            <w:r w:rsidR="004A28AD">
              <w:rPr>
                <w:sz w:val="20"/>
                <w:szCs w:val="20"/>
              </w:rPr>
              <w:t>,</w:t>
            </w:r>
            <w:r w:rsidRPr="00043490">
              <w:rPr>
                <w:sz w:val="20"/>
                <w:szCs w:val="20"/>
              </w:rPr>
              <w:t xml:space="preserve"> недостаточность материальных, финансовых ресурсов при</w:t>
            </w:r>
            <w:r w:rsidR="001610CF" w:rsidRPr="00043490">
              <w:rPr>
                <w:sz w:val="20"/>
                <w:szCs w:val="20"/>
              </w:rPr>
              <w:t xml:space="preserve"> </w:t>
            </w:r>
            <w:r w:rsidRPr="00043490">
              <w:rPr>
                <w:sz w:val="20"/>
                <w:szCs w:val="20"/>
              </w:rPr>
              <w:t>реализации программных мероприятий</w:t>
            </w:r>
          </w:p>
        </w:tc>
        <w:tc>
          <w:tcPr>
            <w:tcW w:w="1182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both"/>
              <w:rPr>
                <w:strike/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Мониторинг реализации программных мероприятий, корректировки объемов средств программных мероприятий и показателей результативности, перераспределения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570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</w:t>
            </w:r>
            <w:r w:rsidR="00D16DE6" w:rsidRPr="00043490">
              <w:rPr>
                <w:sz w:val="20"/>
                <w:szCs w:val="20"/>
              </w:rPr>
              <w:t>-</w:t>
            </w:r>
            <w:r w:rsidRPr="00043490">
              <w:rPr>
                <w:sz w:val="20"/>
                <w:szCs w:val="20"/>
              </w:rPr>
              <w:t>мальное</w:t>
            </w:r>
          </w:p>
        </w:tc>
        <w:tc>
          <w:tcPr>
            <w:tcW w:w="673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Минимальная</w:t>
            </w:r>
          </w:p>
        </w:tc>
      </w:tr>
      <w:tr w:rsidR="00EE2FB7" w:rsidRPr="00043490" w:rsidTr="004A28AD">
        <w:tc>
          <w:tcPr>
            <w:tcW w:w="194" w:type="pct"/>
          </w:tcPr>
          <w:p w:rsidR="00EE2FB7" w:rsidRPr="00043490" w:rsidRDefault="00EE2FB7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43490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В сфере закупок</w:t>
            </w:r>
          </w:p>
        </w:tc>
        <w:tc>
          <w:tcPr>
            <w:tcW w:w="897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тому подобные нарушения порядка проведения закупочных процедур</w:t>
            </w:r>
          </w:p>
        </w:tc>
        <w:tc>
          <w:tcPr>
            <w:tcW w:w="897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Низкий уровень компетенции работников контрактной службы</w:t>
            </w:r>
          </w:p>
        </w:tc>
        <w:tc>
          <w:tcPr>
            <w:tcW w:w="1182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Мероприятия по повышению профессиональной компетентности работников контрактной службы</w:t>
            </w:r>
          </w:p>
        </w:tc>
        <w:tc>
          <w:tcPr>
            <w:tcW w:w="570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</w:t>
            </w:r>
            <w:r w:rsidR="00D16DE6" w:rsidRPr="00043490">
              <w:rPr>
                <w:sz w:val="20"/>
                <w:szCs w:val="20"/>
              </w:rPr>
              <w:t>-</w:t>
            </w:r>
            <w:r w:rsidRPr="00043490">
              <w:rPr>
                <w:sz w:val="20"/>
                <w:szCs w:val="20"/>
              </w:rPr>
              <w:t>мальное</w:t>
            </w:r>
          </w:p>
        </w:tc>
        <w:tc>
          <w:tcPr>
            <w:tcW w:w="673" w:type="pct"/>
          </w:tcPr>
          <w:p w:rsidR="00EE2FB7" w:rsidRPr="00043490" w:rsidRDefault="00EE2FB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Минимальная</w:t>
            </w:r>
          </w:p>
        </w:tc>
      </w:tr>
      <w:tr w:rsidR="00432A47" w:rsidRPr="00043490" w:rsidTr="004A28AD">
        <w:tc>
          <w:tcPr>
            <w:tcW w:w="194" w:type="pct"/>
          </w:tcPr>
          <w:p w:rsidR="00432A47" w:rsidRPr="00043490" w:rsidRDefault="00432A47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43490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7" w:type="pct"/>
          </w:tcPr>
          <w:p w:rsidR="00432A47" w:rsidRPr="00043490" w:rsidRDefault="00432A47" w:rsidP="004B240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Защита конкуренции</w:t>
            </w:r>
          </w:p>
        </w:tc>
        <w:tc>
          <w:tcPr>
            <w:tcW w:w="897" w:type="pct"/>
          </w:tcPr>
          <w:p w:rsidR="00432A47" w:rsidRPr="00043490" w:rsidRDefault="00432A47" w:rsidP="004B2404">
            <w:pPr>
              <w:widowControl w:val="0"/>
              <w:shd w:val="clear" w:color="auto" w:fill="FFFFFF"/>
              <w:spacing w:line="240" w:lineRule="auto"/>
              <w:contextualSpacing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Нарушение законодательства о защите конкуренции</w:t>
            </w:r>
          </w:p>
        </w:tc>
        <w:tc>
          <w:tcPr>
            <w:tcW w:w="897" w:type="pct"/>
          </w:tcPr>
          <w:p w:rsidR="00432A47" w:rsidRPr="00043490" w:rsidRDefault="00432A47" w:rsidP="004B2404">
            <w:pPr>
              <w:widowControl w:val="0"/>
              <w:shd w:val="clear" w:color="auto" w:fill="FFFFFF"/>
              <w:spacing w:line="240" w:lineRule="auto"/>
              <w:contextualSpacing/>
              <w:rPr>
                <w:sz w:val="20"/>
                <w:szCs w:val="20"/>
              </w:rPr>
            </w:pPr>
            <w:r w:rsidRPr="00043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догово</w:t>
            </w:r>
            <w:r w:rsidR="00043490" w:rsidRPr="00043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ров, coглаш</w:t>
            </w:r>
            <w:r w:rsidRPr="00043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ений, </w:t>
            </w:r>
            <w:r w:rsidR="00043490" w:rsidRPr="00043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ограничивающих</w:t>
            </w:r>
            <w:r w:rsidRPr="00043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кoнкуренцию.</w:t>
            </w:r>
          </w:p>
        </w:tc>
        <w:tc>
          <w:tcPr>
            <w:tcW w:w="1182" w:type="pct"/>
          </w:tcPr>
          <w:p w:rsidR="00432A47" w:rsidRPr="00043490" w:rsidRDefault="00432A47" w:rsidP="004B2404">
            <w:pPr>
              <w:widowControl w:val="0"/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Мониторинг договоров, соглашений, заключаемых подразделениями</w:t>
            </w:r>
          </w:p>
        </w:tc>
        <w:tc>
          <w:tcPr>
            <w:tcW w:w="570" w:type="pct"/>
          </w:tcPr>
          <w:p w:rsidR="00432A47" w:rsidRPr="00043490" w:rsidRDefault="00432A4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Мини-мальное</w:t>
            </w:r>
          </w:p>
        </w:tc>
        <w:tc>
          <w:tcPr>
            <w:tcW w:w="673" w:type="pct"/>
          </w:tcPr>
          <w:p w:rsidR="00432A47" w:rsidRPr="00043490" w:rsidRDefault="00432A47" w:rsidP="004B2404">
            <w:pPr>
              <w:widowControl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043490">
              <w:rPr>
                <w:sz w:val="20"/>
                <w:szCs w:val="20"/>
              </w:rPr>
              <w:t>Минимальная</w:t>
            </w:r>
          </w:p>
        </w:tc>
      </w:tr>
    </w:tbl>
    <w:p w:rsidR="00043490" w:rsidRDefault="00043490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</w:p>
    <w:p w:rsidR="00043490" w:rsidRDefault="000434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2B7B" w:rsidRPr="004B2404" w:rsidRDefault="00BD2B7B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lastRenderedPageBreak/>
        <w:t xml:space="preserve">Приложение 2 </w:t>
      </w:r>
    </w:p>
    <w:p w:rsidR="001365BD" w:rsidRDefault="001365BD" w:rsidP="001365BD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B2404">
        <w:rPr>
          <w:sz w:val="24"/>
          <w:szCs w:val="24"/>
        </w:rPr>
        <w:t>Положению о</w:t>
      </w:r>
      <w:r>
        <w:rPr>
          <w:sz w:val="24"/>
          <w:szCs w:val="24"/>
        </w:rPr>
        <w:t>б организации</w:t>
      </w:r>
      <w:r w:rsidRPr="004B240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ы </w:t>
      </w:r>
      <w:r w:rsidRPr="004B2404">
        <w:rPr>
          <w:sz w:val="24"/>
          <w:szCs w:val="24"/>
        </w:rPr>
        <w:t>внутренне</w:t>
      </w:r>
      <w:r>
        <w:rPr>
          <w:sz w:val="24"/>
          <w:szCs w:val="24"/>
        </w:rPr>
        <w:t>го</w:t>
      </w:r>
    </w:p>
    <w:p w:rsidR="001365BD" w:rsidRPr="004B2404" w:rsidRDefault="001365BD" w:rsidP="001365BD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 xml:space="preserve">обеспечения соответствия требованиям </w:t>
      </w:r>
    </w:p>
    <w:p w:rsidR="001365BD" w:rsidRPr="004B2404" w:rsidRDefault="001365BD" w:rsidP="001365BD">
      <w:pPr>
        <w:widowControl w:val="0"/>
        <w:spacing w:line="240" w:lineRule="auto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антим</w:t>
      </w:r>
      <w:r>
        <w:rPr>
          <w:sz w:val="24"/>
          <w:szCs w:val="24"/>
        </w:rPr>
        <w:t>о</w:t>
      </w:r>
      <w:r w:rsidRPr="004B2404">
        <w:rPr>
          <w:sz w:val="24"/>
          <w:szCs w:val="24"/>
        </w:rPr>
        <w:t xml:space="preserve">нопольного законодательства </w:t>
      </w:r>
    </w:p>
    <w:p w:rsidR="001365BD" w:rsidRPr="004B2404" w:rsidRDefault="001365BD" w:rsidP="001365BD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в </w:t>
      </w:r>
      <w:r w:rsidRPr="004B2404">
        <w:rPr>
          <w:rFonts w:eastAsia="Times New Roman"/>
          <w:bCs/>
          <w:sz w:val="24"/>
          <w:szCs w:val="24"/>
          <w:lang w:eastAsia="ru-RU" w:bidi="ru-RU"/>
        </w:rPr>
        <w:t xml:space="preserve">администрации </w:t>
      </w:r>
    </w:p>
    <w:p w:rsidR="001365BD" w:rsidRDefault="001365BD" w:rsidP="001365BD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городского округа Павловский посад </w:t>
      </w:r>
    </w:p>
    <w:p w:rsidR="001365BD" w:rsidRPr="004B2404" w:rsidRDefault="001365BD" w:rsidP="001365BD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Московской области</w:t>
      </w:r>
    </w:p>
    <w:p w:rsidR="001365BD" w:rsidRPr="004B2404" w:rsidRDefault="001610CF" w:rsidP="001365BD">
      <w:pPr>
        <w:widowControl w:val="0"/>
        <w:spacing w:line="240" w:lineRule="auto"/>
        <w:ind w:left="4962"/>
        <w:contextualSpacing/>
        <w:jc w:val="right"/>
        <w:rPr>
          <w:szCs w:val="28"/>
        </w:rPr>
      </w:pPr>
      <w:r>
        <w:rPr>
          <w:sz w:val="24"/>
          <w:szCs w:val="24"/>
        </w:rPr>
        <w:t xml:space="preserve"> </w:t>
      </w:r>
    </w:p>
    <w:p w:rsidR="00BD2B7B" w:rsidRPr="004B2404" w:rsidRDefault="00BD2B7B" w:rsidP="00043490">
      <w:pPr>
        <w:widowControl w:val="0"/>
        <w:spacing w:line="240" w:lineRule="auto"/>
        <w:contextualSpacing/>
        <w:jc w:val="right"/>
        <w:rPr>
          <w:szCs w:val="28"/>
        </w:rPr>
      </w:pPr>
    </w:p>
    <w:p w:rsidR="00BD2B7B" w:rsidRPr="004B2404" w:rsidRDefault="00BD2B7B" w:rsidP="004B2404">
      <w:pPr>
        <w:widowControl w:val="0"/>
        <w:spacing w:line="240" w:lineRule="auto"/>
        <w:contextualSpacing/>
        <w:jc w:val="center"/>
        <w:rPr>
          <w:szCs w:val="28"/>
        </w:rPr>
      </w:pPr>
    </w:p>
    <w:p w:rsidR="00D16DE6" w:rsidRPr="004B2404" w:rsidRDefault="00E96A22" w:rsidP="004B2404">
      <w:pPr>
        <w:widowControl w:val="0"/>
        <w:spacing w:line="240" w:lineRule="auto"/>
        <w:contextualSpacing/>
        <w:jc w:val="center"/>
        <w:rPr>
          <w:szCs w:val="28"/>
        </w:rPr>
      </w:pPr>
      <w:r w:rsidRPr="004B2404">
        <w:rPr>
          <w:szCs w:val="28"/>
        </w:rPr>
        <w:t>План мероприятий («дорожная карта»)</w:t>
      </w:r>
      <w:r w:rsidR="001610CF">
        <w:rPr>
          <w:szCs w:val="28"/>
        </w:rPr>
        <w:t xml:space="preserve"> </w:t>
      </w:r>
      <w:r w:rsidRPr="004B2404">
        <w:rPr>
          <w:szCs w:val="28"/>
        </w:rPr>
        <w:t xml:space="preserve">по снижению </w:t>
      </w:r>
    </w:p>
    <w:p w:rsidR="00E96A22" w:rsidRPr="004B2404" w:rsidRDefault="00E96A22" w:rsidP="004B2404">
      <w:pPr>
        <w:widowControl w:val="0"/>
        <w:spacing w:line="240" w:lineRule="auto"/>
        <w:contextualSpacing/>
        <w:jc w:val="center"/>
        <w:rPr>
          <w:szCs w:val="28"/>
        </w:rPr>
      </w:pPr>
      <w:r w:rsidRPr="004B2404">
        <w:rPr>
          <w:szCs w:val="28"/>
        </w:rPr>
        <w:t>рисков нарушения антимонопольного законодательства</w:t>
      </w:r>
    </w:p>
    <w:p w:rsidR="00BD2B7B" w:rsidRPr="004B2404" w:rsidRDefault="00BD2B7B" w:rsidP="004B2404">
      <w:pPr>
        <w:widowControl w:val="0"/>
        <w:spacing w:line="240" w:lineRule="auto"/>
        <w:contextualSpacing/>
        <w:jc w:val="center"/>
        <w:rPr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20"/>
        <w:gridCol w:w="2096"/>
        <w:gridCol w:w="2019"/>
        <w:gridCol w:w="1709"/>
        <w:gridCol w:w="1478"/>
        <w:gridCol w:w="1849"/>
      </w:tblGrid>
      <w:tr w:rsidR="00A1331C" w:rsidRPr="00043490" w:rsidTr="00043490">
        <w:tc>
          <w:tcPr>
            <w:tcW w:w="219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9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5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Описание действий</w:t>
            </w:r>
          </w:p>
        </w:tc>
        <w:tc>
          <w:tcPr>
            <w:tcW w:w="893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772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966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</w:tr>
      <w:tr w:rsidR="00A1331C" w:rsidRPr="00043490" w:rsidTr="00043490">
        <w:tc>
          <w:tcPr>
            <w:tcW w:w="219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Мониторинг реализации мероприятий программ</w:t>
            </w:r>
          </w:p>
        </w:tc>
        <w:tc>
          <w:tcPr>
            <w:tcW w:w="105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Проведение корректировки объемов средств в разрезе мероприятий, перераспределение финансовых средств в целях целенаправленного и эффективного расходования бюджетных средств</w:t>
            </w:r>
          </w:p>
        </w:tc>
        <w:tc>
          <w:tcPr>
            <w:tcW w:w="893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Отделы, ответственные за разработку программ</w:t>
            </w:r>
          </w:p>
        </w:tc>
        <w:tc>
          <w:tcPr>
            <w:tcW w:w="772" w:type="pct"/>
          </w:tcPr>
          <w:p w:rsidR="00E96A22" w:rsidRPr="00043490" w:rsidRDefault="00A1331C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В период разработки, исполнения и подготовки отчета об исполнении</w:t>
            </w:r>
          </w:p>
        </w:tc>
        <w:tc>
          <w:tcPr>
            <w:tcW w:w="966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Целевое и эффективное расходование бюджетных средств</w:t>
            </w:r>
          </w:p>
        </w:tc>
      </w:tr>
      <w:tr w:rsidR="00A1331C" w:rsidRPr="00043490" w:rsidTr="00043490">
        <w:tc>
          <w:tcPr>
            <w:tcW w:w="219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компетентности работников контрактной службы</w:t>
            </w:r>
          </w:p>
        </w:tc>
        <w:tc>
          <w:tcPr>
            <w:tcW w:w="1055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Направление на обучение работников контрактной службы</w:t>
            </w:r>
          </w:p>
        </w:tc>
        <w:tc>
          <w:tcPr>
            <w:tcW w:w="893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Контрактная служба</w:t>
            </w:r>
            <w:r w:rsidR="001365BD">
              <w:rPr>
                <w:rFonts w:ascii="Times New Roman" w:hAnsi="Times New Roman"/>
                <w:sz w:val="20"/>
                <w:szCs w:val="20"/>
              </w:rPr>
              <w:t xml:space="preserve"> (МКУ «Центр муниципальных закупок)</w:t>
            </w:r>
          </w:p>
        </w:tc>
        <w:tc>
          <w:tcPr>
            <w:tcW w:w="772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966" w:type="pct"/>
          </w:tcPr>
          <w:p w:rsidR="00E96A22" w:rsidRPr="00043490" w:rsidRDefault="00E96A2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 xml:space="preserve">Повышение уровня компетенции работников контрактной службы администрации </w:t>
            </w:r>
            <w:r w:rsidR="00BB0457">
              <w:rPr>
                <w:rFonts w:ascii="Times New Roman" w:hAnsi="Times New Roman"/>
                <w:sz w:val="20"/>
                <w:szCs w:val="20"/>
              </w:rPr>
              <w:t>(МКУ «Центр муниципальных закупок)</w:t>
            </w:r>
            <w:r w:rsidR="00BB0457" w:rsidRPr="00043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3490">
              <w:rPr>
                <w:rFonts w:ascii="Times New Roman" w:hAnsi="Times New Roman"/>
                <w:sz w:val="20"/>
                <w:szCs w:val="20"/>
              </w:rPr>
              <w:t>и подведомственных учреждений</w:t>
            </w:r>
          </w:p>
        </w:tc>
      </w:tr>
      <w:tr w:rsidR="00A1331C" w:rsidRPr="00043490" w:rsidTr="00043490">
        <w:tc>
          <w:tcPr>
            <w:tcW w:w="219" w:type="pct"/>
          </w:tcPr>
          <w:p w:rsidR="000A0156" w:rsidRPr="00043490" w:rsidRDefault="00022412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5" w:type="pct"/>
          </w:tcPr>
          <w:p w:rsidR="000A0156" w:rsidRPr="00043490" w:rsidRDefault="0002241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 xml:space="preserve">Мониторинг договоров, соглашений, заключаемых подразделениями </w:t>
            </w:r>
          </w:p>
        </w:tc>
        <w:tc>
          <w:tcPr>
            <w:tcW w:w="1055" w:type="pct"/>
          </w:tcPr>
          <w:p w:rsidR="000A0156" w:rsidRPr="00043490" w:rsidRDefault="00022412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 xml:space="preserve">Согласование заключаемых контрактов, договоров, соглашений на этапе </w:t>
            </w:r>
            <w:r w:rsidR="00A1331C" w:rsidRPr="00043490">
              <w:rPr>
                <w:rFonts w:ascii="Times New Roman" w:hAnsi="Times New Roman"/>
                <w:sz w:val="20"/>
                <w:szCs w:val="20"/>
              </w:rPr>
              <w:t>подготовки</w:t>
            </w:r>
          </w:p>
        </w:tc>
        <w:tc>
          <w:tcPr>
            <w:tcW w:w="893" w:type="pct"/>
          </w:tcPr>
          <w:p w:rsidR="000A0156" w:rsidRPr="00043490" w:rsidRDefault="00A1331C" w:rsidP="00BB0457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Отдел</w:t>
            </w:r>
            <w:r w:rsidR="00BB0457">
              <w:rPr>
                <w:rFonts w:ascii="Times New Roman" w:hAnsi="Times New Roman"/>
                <w:sz w:val="20"/>
                <w:szCs w:val="20"/>
              </w:rPr>
              <w:t>ы ответственные по договору (контракту)</w:t>
            </w:r>
            <w:r w:rsidRPr="000434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</w:tcPr>
          <w:p w:rsidR="000A0156" w:rsidRPr="00043490" w:rsidRDefault="00A1331C" w:rsidP="004B2404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В течение финансового года</w:t>
            </w:r>
          </w:p>
        </w:tc>
        <w:tc>
          <w:tcPr>
            <w:tcW w:w="966" w:type="pct"/>
          </w:tcPr>
          <w:p w:rsidR="000A0156" w:rsidRPr="00043490" w:rsidRDefault="00A1331C" w:rsidP="004B2404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3490">
              <w:rPr>
                <w:rFonts w:ascii="Times New Roman" w:hAnsi="Times New Roman"/>
                <w:sz w:val="20"/>
                <w:szCs w:val="20"/>
              </w:rPr>
              <w:t>Исключение нарушения антимонопольного законодательства</w:t>
            </w:r>
          </w:p>
        </w:tc>
      </w:tr>
    </w:tbl>
    <w:p w:rsidR="00043490" w:rsidRDefault="00043490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</w:p>
    <w:p w:rsidR="00043490" w:rsidRDefault="000434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D2B7B" w:rsidRPr="004B2404" w:rsidRDefault="00BD2B7B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lastRenderedPageBreak/>
        <w:t xml:space="preserve">Приложение 3 </w:t>
      </w:r>
    </w:p>
    <w:p w:rsidR="00BB0457" w:rsidRDefault="00BB0457" w:rsidP="00BB0457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B2404">
        <w:rPr>
          <w:sz w:val="24"/>
          <w:szCs w:val="24"/>
        </w:rPr>
        <w:t>Положению о</w:t>
      </w:r>
      <w:r>
        <w:rPr>
          <w:sz w:val="24"/>
          <w:szCs w:val="24"/>
        </w:rPr>
        <w:t>б организации</w:t>
      </w:r>
      <w:r w:rsidRPr="004B240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ы </w:t>
      </w:r>
      <w:r w:rsidRPr="004B2404">
        <w:rPr>
          <w:sz w:val="24"/>
          <w:szCs w:val="24"/>
        </w:rPr>
        <w:t>внутренне</w:t>
      </w:r>
      <w:r>
        <w:rPr>
          <w:sz w:val="24"/>
          <w:szCs w:val="24"/>
        </w:rPr>
        <w:t>го</w:t>
      </w:r>
    </w:p>
    <w:p w:rsidR="00BB0457" w:rsidRPr="004B2404" w:rsidRDefault="00BB0457" w:rsidP="00BB0457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 xml:space="preserve">обеспечения соответствия требованиям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антим</w:t>
      </w:r>
      <w:r>
        <w:rPr>
          <w:sz w:val="24"/>
          <w:szCs w:val="24"/>
        </w:rPr>
        <w:t>о</w:t>
      </w:r>
      <w:r w:rsidRPr="004B2404">
        <w:rPr>
          <w:sz w:val="24"/>
          <w:szCs w:val="24"/>
        </w:rPr>
        <w:t xml:space="preserve">нопольного законодательства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в </w:t>
      </w:r>
      <w:r w:rsidRPr="004B2404">
        <w:rPr>
          <w:rFonts w:eastAsia="Times New Roman"/>
          <w:bCs/>
          <w:sz w:val="24"/>
          <w:szCs w:val="24"/>
          <w:lang w:eastAsia="ru-RU" w:bidi="ru-RU"/>
        </w:rPr>
        <w:t xml:space="preserve">администрации </w:t>
      </w:r>
    </w:p>
    <w:p w:rsidR="00BB0457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городского округа Павловский посад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Московской области</w:t>
      </w:r>
    </w:p>
    <w:p w:rsidR="003A0CB5" w:rsidRPr="004B2404" w:rsidRDefault="001610CF" w:rsidP="00BB0457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B7B" w:rsidRPr="004B2404" w:rsidRDefault="00BD2B7B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</w:p>
    <w:p w:rsidR="00564068" w:rsidRPr="004B2404" w:rsidRDefault="003A0CB5" w:rsidP="00043490">
      <w:pPr>
        <w:widowControl w:val="0"/>
        <w:spacing w:line="240" w:lineRule="auto"/>
        <w:contextualSpacing/>
        <w:jc w:val="center"/>
        <w:rPr>
          <w:szCs w:val="28"/>
        </w:rPr>
      </w:pPr>
      <w:r w:rsidRPr="004B2404">
        <w:rPr>
          <w:szCs w:val="28"/>
        </w:rPr>
        <w:t>Ключевые показатели эффективности реализации мероприятий</w:t>
      </w:r>
      <w:r w:rsidR="004761F3" w:rsidRPr="004B2404">
        <w:rPr>
          <w:szCs w:val="28"/>
        </w:rPr>
        <w:t xml:space="preserve"> </w:t>
      </w:r>
    </w:p>
    <w:p w:rsidR="003A0CB5" w:rsidRPr="004B2404" w:rsidRDefault="003A0CB5" w:rsidP="00043490">
      <w:pPr>
        <w:widowControl w:val="0"/>
        <w:spacing w:line="240" w:lineRule="auto"/>
        <w:contextualSpacing/>
        <w:jc w:val="center"/>
        <w:rPr>
          <w:szCs w:val="28"/>
        </w:rPr>
      </w:pPr>
      <w:r w:rsidRPr="004B2404">
        <w:rPr>
          <w:szCs w:val="28"/>
        </w:rPr>
        <w:t>антимонопольного комплаенса</w:t>
      </w:r>
      <w:r w:rsidR="00C6402A" w:rsidRPr="004B2404">
        <w:rPr>
          <w:szCs w:val="28"/>
        </w:rPr>
        <w:t xml:space="preserve"> </w:t>
      </w:r>
    </w:p>
    <w:p w:rsidR="003A0CB5" w:rsidRPr="004B2404" w:rsidRDefault="003A0CB5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94"/>
        <w:gridCol w:w="1858"/>
      </w:tblGrid>
      <w:tr w:rsidR="003A0CB5" w:rsidRPr="00B150A0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B150A0" w:rsidRDefault="003A0CB5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b/>
                <w:szCs w:val="28"/>
              </w:rPr>
            </w:pPr>
            <w:r w:rsidRPr="00B150A0">
              <w:rPr>
                <w:b/>
                <w:szCs w:val="28"/>
              </w:rPr>
              <w:t>№</w:t>
            </w:r>
          </w:p>
        </w:tc>
        <w:tc>
          <w:tcPr>
            <w:tcW w:w="7094" w:type="dxa"/>
            <w:shd w:val="clear" w:color="auto" w:fill="auto"/>
          </w:tcPr>
          <w:p w:rsidR="003A0CB5" w:rsidRPr="00B150A0" w:rsidRDefault="001610CF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szCs w:val="28"/>
              </w:rPr>
            </w:pPr>
            <w:r w:rsidRPr="00B150A0">
              <w:rPr>
                <w:szCs w:val="28"/>
              </w:rPr>
              <w:t xml:space="preserve"> </w:t>
            </w:r>
            <w:r w:rsidR="003A0CB5" w:rsidRPr="00B150A0">
              <w:rPr>
                <w:szCs w:val="28"/>
              </w:rPr>
              <w:t>Наименование показателя</w:t>
            </w:r>
          </w:p>
        </w:tc>
        <w:tc>
          <w:tcPr>
            <w:tcW w:w="1858" w:type="dxa"/>
            <w:shd w:val="clear" w:color="auto" w:fill="auto"/>
          </w:tcPr>
          <w:p w:rsidR="00BD2B7B" w:rsidRPr="00B150A0" w:rsidRDefault="001610CF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szCs w:val="28"/>
              </w:rPr>
            </w:pPr>
            <w:r w:rsidRPr="00B150A0">
              <w:rPr>
                <w:szCs w:val="28"/>
              </w:rPr>
              <w:t xml:space="preserve"> </w:t>
            </w:r>
            <w:r w:rsidR="003A0CB5" w:rsidRPr="00B150A0">
              <w:rPr>
                <w:szCs w:val="28"/>
              </w:rPr>
              <w:t xml:space="preserve">Значение </w:t>
            </w:r>
          </w:p>
          <w:p w:rsidR="003A0CB5" w:rsidRPr="00B150A0" w:rsidRDefault="001610CF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szCs w:val="28"/>
              </w:rPr>
            </w:pPr>
            <w:r w:rsidRPr="00B150A0">
              <w:rPr>
                <w:szCs w:val="28"/>
              </w:rPr>
              <w:t xml:space="preserve"> </w:t>
            </w:r>
            <w:r w:rsidR="003A0CB5" w:rsidRPr="00B150A0">
              <w:rPr>
                <w:szCs w:val="28"/>
              </w:rPr>
              <w:t>показателя</w:t>
            </w:r>
          </w:p>
        </w:tc>
      </w:tr>
      <w:tr w:rsidR="003A0CB5" w:rsidRPr="004B2404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4B2404" w:rsidRDefault="00CA3D2F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:rsidR="003A0CB5" w:rsidRPr="004B2404" w:rsidRDefault="003A0CB5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Доля устраненных нарушений в общем числе выявленных нарушений антимонопольного законодательства,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3A0CB5" w:rsidRPr="004B2404" w:rsidRDefault="003A0CB5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4B2404">
              <w:rPr>
                <w:szCs w:val="28"/>
              </w:rPr>
              <w:t>100</w:t>
            </w:r>
          </w:p>
        </w:tc>
      </w:tr>
      <w:tr w:rsidR="003A0CB5" w:rsidRPr="004B2404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4B2404" w:rsidRDefault="00CA3D2F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7094" w:type="dxa"/>
            <w:shd w:val="clear" w:color="auto" w:fill="auto"/>
          </w:tcPr>
          <w:p w:rsidR="003A0CB5" w:rsidRPr="004B2404" w:rsidRDefault="003A0CB5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Доля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3A0CB5" w:rsidRPr="004B2404" w:rsidRDefault="003A0CB5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4B2404">
              <w:rPr>
                <w:szCs w:val="28"/>
              </w:rPr>
              <w:t>100</w:t>
            </w:r>
          </w:p>
        </w:tc>
      </w:tr>
      <w:tr w:rsidR="003A0CB5" w:rsidRPr="004B2404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4B2404" w:rsidRDefault="00CA3D2F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7094" w:type="dxa"/>
            <w:shd w:val="clear" w:color="auto" w:fill="auto"/>
          </w:tcPr>
          <w:p w:rsidR="003A0CB5" w:rsidRPr="004B2404" w:rsidRDefault="003A0CB5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Отношение количества закупок, осуществленных с нарушениями, к общему количеству проверенных закупок,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3A0CB5" w:rsidRPr="004B2404" w:rsidRDefault="003A0CB5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4B2404">
              <w:rPr>
                <w:szCs w:val="28"/>
              </w:rPr>
              <w:t>0</w:t>
            </w:r>
          </w:p>
        </w:tc>
      </w:tr>
      <w:tr w:rsidR="003A0CB5" w:rsidRPr="004B2404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4B2404" w:rsidRDefault="00CA3D2F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7094" w:type="dxa"/>
            <w:shd w:val="clear" w:color="auto" w:fill="auto"/>
          </w:tcPr>
          <w:p w:rsidR="003A0CB5" w:rsidRPr="004B2404" w:rsidRDefault="000952EA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Доля закупок (в стоимостном выражении) товаров, работ, услуг у СМП в общем ежегодном объеме закупок (в стоимостном выражении) юр. лиц, являющихся заказчиками в соответствии с Федеральным законом «О закупках товаров, работ, услуг отдельными видами юридических лиц», %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3A0CB5" w:rsidRPr="004B2404" w:rsidRDefault="003A0CB5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 w:rsidRPr="004B2404">
              <w:rPr>
                <w:szCs w:val="28"/>
              </w:rPr>
              <w:t>0</w:t>
            </w:r>
          </w:p>
        </w:tc>
      </w:tr>
      <w:tr w:rsidR="003A0CB5" w:rsidRPr="004B2404" w:rsidTr="00E96A22">
        <w:trPr>
          <w:jc w:val="center"/>
        </w:trPr>
        <w:tc>
          <w:tcPr>
            <w:tcW w:w="534" w:type="dxa"/>
            <w:shd w:val="clear" w:color="auto" w:fill="auto"/>
          </w:tcPr>
          <w:p w:rsidR="003A0CB5" w:rsidRPr="004B2404" w:rsidRDefault="00CA3D2F" w:rsidP="00043490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7094" w:type="dxa"/>
            <w:shd w:val="clear" w:color="auto" w:fill="auto"/>
          </w:tcPr>
          <w:p w:rsidR="003A0CB5" w:rsidRPr="004B2404" w:rsidRDefault="00840BA3" w:rsidP="00840BA3">
            <w:pPr>
              <w:widowControl w:val="0"/>
              <w:shd w:val="clear" w:color="auto" w:fill="FFFFFF"/>
              <w:tabs>
                <w:tab w:val="center" w:pos="4677"/>
                <w:tab w:val="right" w:pos="9355"/>
              </w:tabs>
              <w:spacing w:line="240" w:lineRule="auto"/>
              <w:contextualSpacing/>
              <w:jc w:val="both"/>
              <w:rPr>
                <w:rFonts w:eastAsia="Times New Roman"/>
                <w:szCs w:val="28"/>
                <w:lang w:eastAsia="ru-RU"/>
              </w:rPr>
            </w:pPr>
            <w:r w:rsidRPr="004B2404">
              <w:rPr>
                <w:rFonts w:eastAsia="Times New Roman"/>
                <w:szCs w:val="28"/>
                <w:lang w:eastAsia="ru-RU"/>
              </w:rPr>
              <w:t xml:space="preserve">Отношение количества </w:t>
            </w:r>
            <w:r>
              <w:rPr>
                <w:rFonts w:eastAsia="Times New Roman"/>
                <w:szCs w:val="28"/>
                <w:lang w:eastAsia="ru-RU"/>
              </w:rPr>
              <w:t>заключаемых договоров, соглашений</w:t>
            </w:r>
            <w:r w:rsidRPr="004B2404">
              <w:rPr>
                <w:rFonts w:eastAsia="Times New Roman"/>
                <w:szCs w:val="28"/>
                <w:lang w:eastAsia="ru-RU"/>
              </w:rPr>
              <w:t xml:space="preserve">, осуществленных с нарушениями, к общему количеству проверенных </w:t>
            </w:r>
            <w:r>
              <w:rPr>
                <w:rFonts w:eastAsia="Times New Roman"/>
                <w:szCs w:val="28"/>
                <w:lang w:eastAsia="ru-RU"/>
              </w:rPr>
              <w:t>договоров, соглашений</w:t>
            </w:r>
            <w:r w:rsidRPr="004B2404">
              <w:rPr>
                <w:rFonts w:eastAsia="Times New Roman"/>
                <w:szCs w:val="28"/>
                <w:lang w:eastAsia="ru-RU"/>
              </w:rPr>
              <w:t xml:space="preserve"> %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3A0CB5" w:rsidRPr="004B2404" w:rsidRDefault="00840BA3" w:rsidP="00043490">
            <w:pPr>
              <w:widowControl w:val="0"/>
              <w:tabs>
                <w:tab w:val="center" w:pos="4677"/>
                <w:tab w:val="right" w:pos="9355"/>
              </w:tabs>
              <w:spacing w:line="240" w:lineRule="auto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043490" w:rsidRDefault="00043490" w:rsidP="004B2404">
      <w:pPr>
        <w:widowControl w:val="0"/>
        <w:spacing w:line="240" w:lineRule="auto"/>
        <w:ind w:firstLine="567"/>
        <w:contextualSpacing/>
        <w:rPr>
          <w:rFonts w:eastAsia="Times New Roman"/>
          <w:bCs/>
          <w:szCs w:val="28"/>
          <w:lang w:eastAsia="ru-RU" w:bidi="ru-RU"/>
        </w:rPr>
      </w:pPr>
    </w:p>
    <w:p w:rsidR="00043490" w:rsidRDefault="00043490">
      <w:pPr>
        <w:spacing w:line="240" w:lineRule="auto"/>
        <w:rPr>
          <w:rFonts w:eastAsia="Times New Roman"/>
          <w:bCs/>
          <w:szCs w:val="28"/>
          <w:lang w:eastAsia="ru-RU" w:bidi="ru-RU"/>
        </w:rPr>
      </w:pPr>
      <w:r>
        <w:rPr>
          <w:rFonts w:eastAsia="Times New Roman"/>
          <w:bCs/>
          <w:szCs w:val="28"/>
          <w:lang w:eastAsia="ru-RU" w:bidi="ru-RU"/>
        </w:rPr>
        <w:br w:type="page"/>
      </w:r>
    </w:p>
    <w:p w:rsidR="00BD2B7B" w:rsidRPr="004B2404" w:rsidRDefault="00BD2B7B" w:rsidP="004B2404">
      <w:pPr>
        <w:widowControl w:val="0"/>
        <w:spacing w:line="240" w:lineRule="auto"/>
        <w:ind w:left="4962" w:firstLine="567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lastRenderedPageBreak/>
        <w:t xml:space="preserve">Приложение 4 </w:t>
      </w:r>
    </w:p>
    <w:p w:rsidR="00BB0457" w:rsidRDefault="00BB0457" w:rsidP="00BB0457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B2404">
        <w:rPr>
          <w:sz w:val="24"/>
          <w:szCs w:val="24"/>
        </w:rPr>
        <w:t>Положению о</w:t>
      </w:r>
      <w:r>
        <w:rPr>
          <w:sz w:val="24"/>
          <w:szCs w:val="24"/>
        </w:rPr>
        <w:t>б организации</w:t>
      </w:r>
      <w:r w:rsidRPr="004B2404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 xml:space="preserve">ы </w:t>
      </w:r>
      <w:r w:rsidRPr="004B2404">
        <w:rPr>
          <w:sz w:val="24"/>
          <w:szCs w:val="24"/>
        </w:rPr>
        <w:t>внутренне</w:t>
      </w:r>
      <w:r>
        <w:rPr>
          <w:sz w:val="24"/>
          <w:szCs w:val="24"/>
        </w:rPr>
        <w:t>го</w:t>
      </w:r>
    </w:p>
    <w:p w:rsidR="00BB0457" w:rsidRPr="004B2404" w:rsidRDefault="00BB0457" w:rsidP="00BB0457">
      <w:pPr>
        <w:widowControl w:val="0"/>
        <w:spacing w:line="240" w:lineRule="auto"/>
        <w:ind w:left="4962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 xml:space="preserve">обеспечения соответствия требованиям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sz w:val="24"/>
          <w:szCs w:val="24"/>
        </w:rPr>
      </w:pPr>
      <w:r w:rsidRPr="004B2404">
        <w:rPr>
          <w:sz w:val="24"/>
          <w:szCs w:val="24"/>
        </w:rPr>
        <w:t>антим</w:t>
      </w:r>
      <w:r>
        <w:rPr>
          <w:sz w:val="24"/>
          <w:szCs w:val="24"/>
        </w:rPr>
        <w:t>о</w:t>
      </w:r>
      <w:r w:rsidRPr="004B2404">
        <w:rPr>
          <w:sz w:val="24"/>
          <w:szCs w:val="24"/>
        </w:rPr>
        <w:t xml:space="preserve">нопольного законодательства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в </w:t>
      </w:r>
      <w:r w:rsidRPr="004B2404">
        <w:rPr>
          <w:rFonts w:eastAsia="Times New Roman"/>
          <w:bCs/>
          <w:sz w:val="24"/>
          <w:szCs w:val="24"/>
          <w:lang w:eastAsia="ru-RU" w:bidi="ru-RU"/>
        </w:rPr>
        <w:t xml:space="preserve">администрации </w:t>
      </w:r>
    </w:p>
    <w:p w:rsidR="00BB0457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 xml:space="preserve">городского округа Павловский посад </w:t>
      </w:r>
    </w:p>
    <w:p w:rsidR="00BB0457" w:rsidRPr="004B2404" w:rsidRDefault="00BB0457" w:rsidP="00BB0457">
      <w:pPr>
        <w:widowControl w:val="0"/>
        <w:spacing w:line="240" w:lineRule="auto"/>
        <w:contextualSpacing/>
        <w:jc w:val="right"/>
        <w:rPr>
          <w:rFonts w:eastAsia="Times New Roman"/>
          <w:bCs/>
          <w:sz w:val="24"/>
          <w:szCs w:val="24"/>
          <w:lang w:eastAsia="ru-RU" w:bidi="ru-RU"/>
        </w:rPr>
      </w:pPr>
      <w:r>
        <w:rPr>
          <w:rFonts w:eastAsia="Times New Roman"/>
          <w:bCs/>
          <w:sz w:val="24"/>
          <w:szCs w:val="24"/>
          <w:lang w:eastAsia="ru-RU" w:bidi="ru-RU"/>
        </w:rPr>
        <w:t>Московской области</w:t>
      </w:r>
    </w:p>
    <w:p w:rsidR="00AE22D6" w:rsidRPr="004B2404" w:rsidRDefault="00AE22D6" w:rsidP="004B2404">
      <w:pPr>
        <w:widowControl w:val="0"/>
        <w:spacing w:line="240" w:lineRule="auto"/>
        <w:ind w:firstLine="567"/>
        <w:contextualSpacing/>
        <w:rPr>
          <w:szCs w:val="28"/>
        </w:rPr>
      </w:pPr>
    </w:p>
    <w:p w:rsidR="00AE22D6" w:rsidRPr="004B2404" w:rsidRDefault="00AE22D6" w:rsidP="004B2404">
      <w:pPr>
        <w:widowControl w:val="0"/>
        <w:spacing w:line="240" w:lineRule="auto"/>
        <w:ind w:firstLine="567"/>
        <w:contextualSpacing/>
        <w:jc w:val="right"/>
        <w:rPr>
          <w:szCs w:val="28"/>
        </w:rPr>
      </w:pPr>
    </w:p>
    <w:p w:rsidR="00AE22D6" w:rsidRPr="004B2404" w:rsidRDefault="00AE22D6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</w:p>
    <w:p w:rsidR="00AE22D6" w:rsidRPr="004B2404" w:rsidRDefault="00AE22D6" w:rsidP="004B2404">
      <w:pPr>
        <w:widowControl w:val="0"/>
        <w:spacing w:line="240" w:lineRule="auto"/>
        <w:ind w:firstLine="567"/>
        <w:contextualSpacing/>
        <w:jc w:val="center"/>
        <w:rPr>
          <w:szCs w:val="28"/>
        </w:rPr>
      </w:pPr>
      <w:r w:rsidRPr="004B2404">
        <w:rPr>
          <w:szCs w:val="28"/>
        </w:rPr>
        <w:t>Уровни рисков нарушения антимонопольного законодательства</w:t>
      </w:r>
    </w:p>
    <w:p w:rsidR="00AE22D6" w:rsidRPr="004B2404" w:rsidRDefault="00AE22D6" w:rsidP="004B2404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723"/>
      </w:tblGrid>
      <w:tr w:rsidR="00AE22D6" w:rsidRPr="00B150A0" w:rsidTr="00B150A0">
        <w:trPr>
          <w:trHeight w:val="57"/>
        </w:trPr>
        <w:tc>
          <w:tcPr>
            <w:tcW w:w="1454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Уровень риска</w:t>
            </w:r>
          </w:p>
        </w:tc>
        <w:tc>
          <w:tcPr>
            <w:tcW w:w="3546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contextualSpacing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Описание риска</w:t>
            </w:r>
          </w:p>
        </w:tc>
      </w:tr>
      <w:tr w:rsidR="00AE22D6" w:rsidRPr="00B150A0" w:rsidTr="00B150A0">
        <w:trPr>
          <w:trHeight w:val="57"/>
        </w:trPr>
        <w:tc>
          <w:tcPr>
            <w:tcW w:w="1454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62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Низкий уровень</w:t>
            </w:r>
          </w:p>
        </w:tc>
        <w:tc>
          <w:tcPr>
            <w:tcW w:w="3546" w:type="pct"/>
          </w:tcPr>
          <w:p w:rsidR="00AE22D6" w:rsidRPr="00B150A0" w:rsidRDefault="00AE22D6" w:rsidP="00BB04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BB0457">
              <w:rPr>
                <w:szCs w:val="28"/>
                <w:lang w:eastAsia="ru-RU"/>
              </w:rPr>
              <w:t>городского округа Павловский Посад Московской области</w:t>
            </w:r>
            <w:r w:rsidRPr="00B150A0">
              <w:rPr>
                <w:szCs w:val="28"/>
                <w:lang w:eastAsia="ru-RU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AE22D6" w:rsidRPr="00B150A0" w:rsidTr="00B150A0">
        <w:trPr>
          <w:trHeight w:val="57"/>
        </w:trPr>
        <w:tc>
          <w:tcPr>
            <w:tcW w:w="1454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3546" w:type="pct"/>
          </w:tcPr>
          <w:p w:rsidR="00AE22D6" w:rsidRPr="00B150A0" w:rsidRDefault="00AE22D6" w:rsidP="00BB04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 xml:space="preserve">вероятность выдачи администрации </w:t>
            </w:r>
            <w:r w:rsidR="00BB0457">
              <w:rPr>
                <w:szCs w:val="28"/>
                <w:lang w:eastAsia="ru-RU"/>
              </w:rPr>
              <w:t xml:space="preserve">городского округа Павловский Посад Московской области </w:t>
            </w:r>
            <w:r w:rsidRPr="00B150A0">
              <w:rPr>
                <w:szCs w:val="28"/>
                <w:lang w:eastAsia="ru-RU"/>
              </w:rPr>
              <w:t>предупреждения</w:t>
            </w:r>
          </w:p>
        </w:tc>
      </w:tr>
      <w:tr w:rsidR="00AE22D6" w:rsidRPr="00B150A0" w:rsidTr="00B150A0">
        <w:trPr>
          <w:trHeight w:val="57"/>
        </w:trPr>
        <w:tc>
          <w:tcPr>
            <w:tcW w:w="1454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 xml:space="preserve">Существенный </w:t>
            </w:r>
          </w:p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уровень</w:t>
            </w:r>
          </w:p>
        </w:tc>
        <w:tc>
          <w:tcPr>
            <w:tcW w:w="3546" w:type="pct"/>
          </w:tcPr>
          <w:p w:rsidR="00AE22D6" w:rsidRPr="00B150A0" w:rsidRDefault="00AE22D6" w:rsidP="00BB04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 xml:space="preserve">вероятность выдачи </w:t>
            </w:r>
            <w:r w:rsidR="00BB0457">
              <w:rPr>
                <w:szCs w:val="28"/>
                <w:lang w:eastAsia="ru-RU"/>
              </w:rPr>
              <w:t>администрации городского округа Павловский Посад Московской области</w:t>
            </w:r>
            <w:r w:rsidRPr="00B150A0">
              <w:rPr>
                <w:szCs w:val="28"/>
                <w:lang w:eastAsia="ru-RU"/>
              </w:rPr>
              <w:t xml:space="preserve"> предупрежде</w:t>
            </w:r>
            <w:r w:rsidR="00BB0457">
              <w:rPr>
                <w:szCs w:val="28"/>
                <w:lang w:eastAsia="ru-RU"/>
              </w:rPr>
              <w:t>ния и возбуждения в отношении администрации</w:t>
            </w:r>
            <w:r w:rsidRPr="00B150A0">
              <w:rPr>
                <w:szCs w:val="28"/>
                <w:lang w:eastAsia="ru-RU"/>
              </w:rPr>
              <w:t xml:space="preserve"> дела о нарушении антимонопольного законодательства</w:t>
            </w:r>
          </w:p>
        </w:tc>
      </w:tr>
      <w:tr w:rsidR="00AE22D6" w:rsidRPr="00B150A0" w:rsidTr="00B150A0">
        <w:trPr>
          <w:trHeight w:val="57"/>
        </w:trPr>
        <w:tc>
          <w:tcPr>
            <w:tcW w:w="1454" w:type="pct"/>
          </w:tcPr>
          <w:p w:rsidR="00AE22D6" w:rsidRPr="00B150A0" w:rsidRDefault="00AE22D6" w:rsidP="004B240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>Высокий уровень</w:t>
            </w:r>
          </w:p>
        </w:tc>
        <w:tc>
          <w:tcPr>
            <w:tcW w:w="3546" w:type="pct"/>
          </w:tcPr>
          <w:p w:rsidR="00AE22D6" w:rsidRPr="00B150A0" w:rsidRDefault="00AE22D6" w:rsidP="00F46B2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szCs w:val="28"/>
                <w:lang w:eastAsia="ru-RU"/>
              </w:rPr>
            </w:pPr>
            <w:r w:rsidRPr="00B150A0">
              <w:rPr>
                <w:szCs w:val="28"/>
                <w:lang w:eastAsia="ru-RU"/>
              </w:rPr>
              <w:t xml:space="preserve">вероятность выдачи </w:t>
            </w:r>
            <w:r w:rsidR="00F46B29">
              <w:rPr>
                <w:szCs w:val="28"/>
                <w:lang w:eastAsia="ru-RU"/>
              </w:rPr>
              <w:t>администрации городского округа Павловский Посад Московской области</w:t>
            </w:r>
            <w:r w:rsidRPr="00B150A0">
              <w:rPr>
                <w:szCs w:val="28"/>
                <w:lang w:eastAsia="ru-RU"/>
              </w:rPr>
              <w:t xml:space="preserve"> предупреждения, возбуждения в отношении </w:t>
            </w:r>
            <w:r w:rsidR="00F46B29">
              <w:rPr>
                <w:szCs w:val="28"/>
                <w:lang w:eastAsia="ru-RU"/>
              </w:rPr>
              <w:t>Администрации</w:t>
            </w:r>
            <w:r w:rsidRPr="00B150A0">
              <w:rPr>
                <w:szCs w:val="28"/>
                <w:lang w:eastAsia="ru-RU"/>
              </w:rPr>
              <w:t xml:space="preserve"> дела о нарушении антимонопольного законодательства и привлечения к административной ответственности (штраф, дисквалификация</w:t>
            </w:r>
            <w:r w:rsidR="00F46B29">
              <w:rPr>
                <w:szCs w:val="28"/>
                <w:lang w:eastAsia="ru-RU"/>
              </w:rPr>
              <w:t xml:space="preserve"> должностного лица</w:t>
            </w:r>
            <w:r w:rsidRPr="00B150A0">
              <w:rPr>
                <w:szCs w:val="28"/>
                <w:lang w:eastAsia="ru-RU"/>
              </w:rPr>
              <w:t>)</w:t>
            </w:r>
          </w:p>
        </w:tc>
      </w:tr>
    </w:tbl>
    <w:p w:rsidR="00B150A0" w:rsidRDefault="00B150A0" w:rsidP="004B2404">
      <w:pPr>
        <w:widowControl w:val="0"/>
        <w:spacing w:line="240" w:lineRule="auto"/>
        <w:ind w:left="5670"/>
        <w:contextualSpacing/>
        <w:jc w:val="right"/>
        <w:rPr>
          <w:sz w:val="24"/>
          <w:szCs w:val="24"/>
        </w:rPr>
      </w:pPr>
      <w:bookmarkStart w:id="1" w:name="P118"/>
      <w:bookmarkEnd w:id="1"/>
    </w:p>
    <w:p w:rsidR="00B150A0" w:rsidRDefault="00B150A0">
      <w:pPr>
        <w:spacing w:line="240" w:lineRule="auto"/>
        <w:rPr>
          <w:sz w:val="24"/>
          <w:szCs w:val="24"/>
        </w:rPr>
      </w:pPr>
    </w:p>
    <w:sectPr w:rsidR="00B150A0" w:rsidSect="004B2404">
      <w:pgSz w:w="11906" w:h="16838" w:code="9"/>
      <w:pgMar w:top="1134" w:right="850" w:bottom="1134" w:left="1701" w:header="708" w:footer="40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4D" w:rsidRDefault="00A8444D" w:rsidP="00390380">
      <w:pPr>
        <w:spacing w:line="240" w:lineRule="auto"/>
      </w:pPr>
      <w:r>
        <w:separator/>
      </w:r>
    </w:p>
  </w:endnote>
  <w:endnote w:type="continuationSeparator" w:id="0">
    <w:p w:rsidR="00A8444D" w:rsidRDefault="00A8444D" w:rsidP="003903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4D" w:rsidRDefault="00A8444D" w:rsidP="00390380">
      <w:pPr>
        <w:spacing w:line="240" w:lineRule="auto"/>
      </w:pPr>
      <w:r>
        <w:separator/>
      </w:r>
    </w:p>
  </w:footnote>
  <w:footnote w:type="continuationSeparator" w:id="0">
    <w:p w:rsidR="00A8444D" w:rsidRDefault="00A8444D" w:rsidP="003903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C3D"/>
    <w:multiLevelType w:val="multilevel"/>
    <w:tmpl w:val="7DDAA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8F1F12"/>
    <w:multiLevelType w:val="multilevel"/>
    <w:tmpl w:val="7C786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190DCA"/>
    <w:multiLevelType w:val="multilevel"/>
    <w:tmpl w:val="6186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66B4E"/>
    <w:multiLevelType w:val="hybridMultilevel"/>
    <w:tmpl w:val="22407C4A"/>
    <w:lvl w:ilvl="0" w:tplc="1AA0C5E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C"/>
    <w:rsid w:val="0001150D"/>
    <w:rsid w:val="00020D96"/>
    <w:rsid w:val="00022412"/>
    <w:rsid w:val="00022700"/>
    <w:rsid w:val="00043490"/>
    <w:rsid w:val="0004763E"/>
    <w:rsid w:val="00080F87"/>
    <w:rsid w:val="0008711C"/>
    <w:rsid w:val="0009300D"/>
    <w:rsid w:val="00093D40"/>
    <w:rsid w:val="000952EA"/>
    <w:rsid w:val="00097EF7"/>
    <w:rsid w:val="000A0156"/>
    <w:rsid w:val="000B5B72"/>
    <w:rsid w:val="000B7DD0"/>
    <w:rsid w:val="000D5A4E"/>
    <w:rsid w:val="000E38D1"/>
    <w:rsid w:val="000E4C32"/>
    <w:rsid w:val="000E7D25"/>
    <w:rsid w:val="000F668A"/>
    <w:rsid w:val="0010122D"/>
    <w:rsid w:val="00107F8E"/>
    <w:rsid w:val="001365BD"/>
    <w:rsid w:val="00146194"/>
    <w:rsid w:val="001610CF"/>
    <w:rsid w:val="00162EC7"/>
    <w:rsid w:val="0017108D"/>
    <w:rsid w:val="001733A6"/>
    <w:rsid w:val="00175E8D"/>
    <w:rsid w:val="00176A1C"/>
    <w:rsid w:val="00177647"/>
    <w:rsid w:val="0018540D"/>
    <w:rsid w:val="001959AF"/>
    <w:rsid w:val="001A365B"/>
    <w:rsid w:val="001B2BBF"/>
    <w:rsid w:val="001B75E9"/>
    <w:rsid w:val="001B790A"/>
    <w:rsid w:val="001B7CB8"/>
    <w:rsid w:val="001C0F1C"/>
    <w:rsid w:val="001C5955"/>
    <w:rsid w:val="001C61B8"/>
    <w:rsid w:val="001C7677"/>
    <w:rsid w:val="001D0EA6"/>
    <w:rsid w:val="001D2566"/>
    <w:rsid w:val="001E34B8"/>
    <w:rsid w:val="001E5F0F"/>
    <w:rsid w:val="001E6AFD"/>
    <w:rsid w:val="002036E6"/>
    <w:rsid w:val="00217703"/>
    <w:rsid w:val="002263F1"/>
    <w:rsid w:val="0023481B"/>
    <w:rsid w:val="002506C5"/>
    <w:rsid w:val="00255FF7"/>
    <w:rsid w:val="00257073"/>
    <w:rsid w:val="00257A29"/>
    <w:rsid w:val="002667D5"/>
    <w:rsid w:val="0028010A"/>
    <w:rsid w:val="00292766"/>
    <w:rsid w:val="00295CE8"/>
    <w:rsid w:val="00296051"/>
    <w:rsid w:val="002A04D1"/>
    <w:rsid w:val="002A3B49"/>
    <w:rsid w:val="002A5CB1"/>
    <w:rsid w:val="002A7778"/>
    <w:rsid w:val="002B15A1"/>
    <w:rsid w:val="002D5C41"/>
    <w:rsid w:val="002E55A3"/>
    <w:rsid w:val="00305520"/>
    <w:rsid w:val="0033653E"/>
    <w:rsid w:val="0034382F"/>
    <w:rsid w:val="00347116"/>
    <w:rsid w:val="00375FB6"/>
    <w:rsid w:val="0038470D"/>
    <w:rsid w:val="00390380"/>
    <w:rsid w:val="0039691B"/>
    <w:rsid w:val="003A0CB5"/>
    <w:rsid w:val="003B060B"/>
    <w:rsid w:val="003D043C"/>
    <w:rsid w:val="003E5459"/>
    <w:rsid w:val="00403FD3"/>
    <w:rsid w:val="004324D1"/>
    <w:rsid w:val="00432A47"/>
    <w:rsid w:val="00446C63"/>
    <w:rsid w:val="004479F2"/>
    <w:rsid w:val="00451D38"/>
    <w:rsid w:val="004761F3"/>
    <w:rsid w:val="0048286B"/>
    <w:rsid w:val="00487D12"/>
    <w:rsid w:val="004A28AD"/>
    <w:rsid w:val="004B2404"/>
    <w:rsid w:val="004B46BB"/>
    <w:rsid w:val="004D7A30"/>
    <w:rsid w:val="004E1261"/>
    <w:rsid w:val="00510536"/>
    <w:rsid w:val="0055234D"/>
    <w:rsid w:val="00556BCE"/>
    <w:rsid w:val="005615D8"/>
    <w:rsid w:val="00564068"/>
    <w:rsid w:val="005706E6"/>
    <w:rsid w:val="00583431"/>
    <w:rsid w:val="00595122"/>
    <w:rsid w:val="005A377E"/>
    <w:rsid w:val="005B17E8"/>
    <w:rsid w:val="005B72CC"/>
    <w:rsid w:val="005C2293"/>
    <w:rsid w:val="005C6BA0"/>
    <w:rsid w:val="005E5417"/>
    <w:rsid w:val="005F2CEF"/>
    <w:rsid w:val="005F707B"/>
    <w:rsid w:val="00601AEE"/>
    <w:rsid w:val="00612CC9"/>
    <w:rsid w:val="00615BDE"/>
    <w:rsid w:val="00620F4F"/>
    <w:rsid w:val="00623BB6"/>
    <w:rsid w:val="0062465E"/>
    <w:rsid w:val="00635F10"/>
    <w:rsid w:val="006753A2"/>
    <w:rsid w:val="006855C1"/>
    <w:rsid w:val="0069435B"/>
    <w:rsid w:val="006A10FD"/>
    <w:rsid w:val="006A7487"/>
    <w:rsid w:val="006F6A27"/>
    <w:rsid w:val="00717ACC"/>
    <w:rsid w:val="00724902"/>
    <w:rsid w:val="00762244"/>
    <w:rsid w:val="00763F05"/>
    <w:rsid w:val="0079537A"/>
    <w:rsid w:val="007971E9"/>
    <w:rsid w:val="007B6E77"/>
    <w:rsid w:val="007D03E7"/>
    <w:rsid w:val="007D047D"/>
    <w:rsid w:val="007D12CE"/>
    <w:rsid w:val="007D4854"/>
    <w:rsid w:val="007E58D8"/>
    <w:rsid w:val="007F0AED"/>
    <w:rsid w:val="008214FE"/>
    <w:rsid w:val="00821C77"/>
    <w:rsid w:val="00822090"/>
    <w:rsid w:val="00840BA3"/>
    <w:rsid w:val="008413CC"/>
    <w:rsid w:val="00846CB0"/>
    <w:rsid w:val="00853D91"/>
    <w:rsid w:val="0085697C"/>
    <w:rsid w:val="00861A98"/>
    <w:rsid w:val="00874F57"/>
    <w:rsid w:val="00885177"/>
    <w:rsid w:val="008A1758"/>
    <w:rsid w:val="008B267C"/>
    <w:rsid w:val="008E4A48"/>
    <w:rsid w:val="008F1C2F"/>
    <w:rsid w:val="008F3033"/>
    <w:rsid w:val="008F4F04"/>
    <w:rsid w:val="008F7B70"/>
    <w:rsid w:val="00904985"/>
    <w:rsid w:val="00924B2B"/>
    <w:rsid w:val="00924B43"/>
    <w:rsid w:val="009273F1"/>
    <w:rsid w:val="00933099"/>
    <w:rsid w:val="00966341"/>
    <w:rsid w:val="00984144"/>
    <w:rsid w:val="0099700A"/>
    <w:rsid w:val="009A002B"/>
    <w:rsid w:val="009A49B4"/>
    <w:rsid w:val="009D046C"/>
    <w:rsid w:val="009D198B"/>
    <w:rsid w:val="009D6428"/>
    <w:rsid w:val="009E485E"/>
    <w:rsid w:val="009E5F0F"/>
    <w:rsid w:val="009E60FA"/>
    <w:rsid w:val="00A01005"/>
    <w:rsid w:val="00A03841"/>
    <w:rsid w:val="00A114F1"/>
    <w:rsid w:val="00A1331C"/>
    <w:rsid w:val="00A14F19"/>
    <w:rsid w:val="00A15364"/>
    <w:rsid w:val="00A240FB"/>
    <w:rsid w:val="00A250E9"/>
    <w:rsid w:val="00A54A94"/>
    <w:rsid w:val="00A56F02"/>
    <w:rsid w:val="00A732BA"/>
    <w:rsid w:val="00A7460B"/>
    <w:rsid w:val="00A8444D"/>
    <w:rsid w:val="00AA24BD"/>
    <w:rsid w:val="00AA2EB6"/>
    <w:rsid w:val="00AB15F7"/>
    <w:rsid w:val="00AC20D2"/>
    <w:rsid w:val="00AC252D"/>
    <w:rsid w:val="00AE01AD"/>
    <w:rsid w:val="00AE22D6"/>
    <w:rsid w:val="00AF293A"/>
    <w:rsid w:val="00B0102B"/>
    <w:rsid w:val="00B07C00"/>
    <w:rsid w:val="00B13BF6"/>
    <w:rsid w:val="00B150A0"/>
    <w:rsid w:val="00B15B8B"/>
    <w:rsid w:val="00B20ADC"/>
    <w:rsid w:val="00B31221"/>
    <w:rsid w:val="00B55A4A"/>
    <w:rsid w:val="00B86785"/>
    <w:rsid w:val="00B91B2A"/>
    <w:rsid w:val="00BA0C79"/>
    <w:rsid w:val="00BB0457"/>
    <w:rsid w:val="00BB36A7"/>
    <w:rsid w:val="00BC05C2"/>
    <w:rsid w:val="00BD2B7B"/>
    <w:rsid w:val="00BD7948"/>
    <w:rsid w:val="00BE1EF8"/>
    <w:rsid w:val="00C1446C"/>
    <w:rsid w:val="00C1789A"/>
    <w:rsid w:val="00C31709"/>
    <w:rsid w:val="00C41F83"/>
    <w:rsid w:val="00C451E7"/>
    <w:rsid w:val="00C4703A"/>
    <w:rsid w:val="00C6402A"/>
    <w:rsid w:val="00C641C3"/>
    <w:rsid w:val="00C65C46"/>
    <w:rsid w:val="00C7339A"/>
    <w:rsid w:val="00CA18CC"/>
    <w:rsid w:val="00CA1B0D"/>
    <w:rsid w:val="00CA21CF"/>
    <w:rsid w:val="00CA29CD"/>
    <w:rsid w:val="00CA3D2F"/>
    <w:rsid w:val="00CB4679"/>
    <w:rsid w:val="00CC6F80"/>
    <w:rsid w:val="00CD24B9"/>
    <w:rsid w:val="00D11E6E"/>
    <w:rsid w:val="00D16A71"/>
    <w:rsid w:val="00D16DE6"/>
    <w:rsid w:val="00D217E2"/>
    <w:rsid w:val="00D26100"/>
    <w:rsid w:val="00D262CD"/>
    <w:rsid w:val="00D34014"/>
    <w:rsid w:val="00D34D61"/>
    <w:rsid w:val="00D3604B"/>
    <w:rsid w:val="00D72FCC"/>
    <w:rsid w:val="00D911BC"/>
    <w:rsid w:val="00D91BA3"/>
    <w:rsid w:val="00D93627"/>
    <w:rsid w:val="00D97813"/>
    <w:rsid w:val="00DB58BF"/>
    <w:rsid w:val="00DB626A"/>
    <w:rsid w:val="00DC541B"/>
    <w:rsid w:val="00DF3CFC"/>
    <w:rsid w:val="00E04D27"/>
    <w:rsid w:val="00E16F06"/>
    <w:rsid w:val="00E177B1"/>
    <w:rsid w:val="00E22D47"/>
    <w:rsid w:val="00E30B40"/>
    <w:rsid w:val="00E31446"/>
    <w:rsid w:val="00E44B11"/>
    <w:rsid w:val="00E52357"/>
    <w:rsid w:val="00E70EC4"/>
    <w:rsid w:val="00E96A22"/>
    <w:rsid w:val="00EA0DBF"/>
    <w:rsid w:val="00EA21A1"/>
    <w:rsid w:val="00EA3320"/>
    <w:rsid w:val="00EA5EAC"/>
    <w:rsid w:val="00EB5DCA"/>
    <w:rsid w:val="00EB6305"/>
    <w:rsid w:val="00EB7723"/>
    <w:rsid w:val="00ED1A0C"/>
    <w:rsid w:val="00EE2EF5"/>
    <w:rsid w:val="00EE2FB7"/>
    <w:rsid w:val="00F02AF8"/>
    <w:rsid w:val="00F03F81"/>
    <w:rsid w:val="00F05F65"/>
    <w:rsid w:val="00F135DC"/>
    <w:rsid w:val="00F15D07"/>
    <w:rsid w:val="00F22F38"/>
    <w:rsid w:val="00F46B29"/>
    <w:rsid w:val="00F57CF5"/>
    <w:rsid w:val="00F61ED5"/>
    <w:rsid w:val="00F62620"/>
    <w:rsid w:val="00F767B4"/>
    <w:rsid w:val="00F801AF"/>
    <w:rsid w:val="00F82762"/>
    <w:rsid w:val="00F846E7"/>
    <w:rsid w:val="00FA590A"/>
    <w:rsid w:val="00FB5753"/>
    <w:rsid w:val="00FC03D0"/>
    <w:rsid w:val="00FC1D35"/>
    <w:rsid w:val="00FE0D06"/>
    <w:rsid w:val="00FE5027"/>
    <w:rsid w:val="00FF0D5B"/>
    <w:rsid w:val="00FF44FA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E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95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955"/>
    <w:rPr>
      <w:rFonts w:ascii="Tahoma" w:hAnsi="Tahoma" w:cs="Tahoma"/>
      <w:sz w:val="16"/>
      <w:szCs w:val="16"/>
      <w:lang w:eastAsia="en-US"/>
    </w:rPr>
  </w:style>
  <w:style w:type="paragraph" w:customStyle="1" w:styleId="3">
    <w:name w:val="Обычный3"/>
    <w:rsid w:val="005E54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5E5417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semiHidden/>
    <w:unhideWhenUsed/>
    <w:rsid w:val="00390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380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380"/>
    <w:rPr>
      <w:sz w:val="28"/>
      <w:szCs w:val="22"/>
      <w:lang w:eastAsia="en-US"/>
    </w:rPr>
  </w:style>
  <w:style w:type="paragraph" w:customStyle="1" w:styleId="ConsPlusNormal">
    <w:name w:val="ConsPlusNormal"/>
    <w:rsid w:val="00F15D0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ED1A0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Body Text"/>
    <w:basedOn w:val="a"/>
    <w:link w:val="ab"/>
    <w:rsid w:val="0008711C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8711C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E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95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5955"/>
    <w:rPr>
      <w:rFonts w:ascii="Tahoma" w:hAnsi="Tahoma" w:cs="Tahoma"/>
      <w:sz w:val="16"/>
      <w:szCs w:val="16"/>
      <w:lang w:eastAsia="en-US"/>
    </w:rPr>
  </w:style>
  <w:style w:type="paragraph" w:customStyle="1" w:styleId="3">
    <w:name w:val="Обычный3"/>
    <w:rsid w:val="005E541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</w:rPr>
  </w:style>
  <w:style w:type="paragraph" w:customStyle="1" w:styleId="1">
    <w:name w:val="заголовок 1"/>
    <w:basedOn w:val="3"/>
    <w:next w:val="3"/>
    <w:rsid w:val="005E5417"/>
    <w:pPr>
      <w:keepNext/>
      <w:jc w:val="center"/>
    </w:pPr>
    <w:rPr>
      <w:rFonts w:ascii="Arial" w:hAnsi="Arial"/>
      <w:sz w:val="32"/>
    </w:rPr>
  </w:style>
  <w:style w:type="paragraph" w:styleId="a6">
    <w:name w:val="header"/>
    <w:basedOn w:val="a"/>
    <w:link w:val="a7"/>
    <w:uiPriority w:val="99"/>
    <w:semiHidden/>
    <w:unhideWhenUsed/>
    <w:rsid w:val="00390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0380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90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380"/>
    <w:rPr>
      <w:sz w:val="28"/>
      <w:szCs w:val="22"/>
      <w:lang w:eastAsia="en-US"/>
    </w:rPr>
  </w:style>
  <w:style w:type="paragraph" w:customStyle="1" w:styleId="ConsPlusNormal">
    <w:name w:val="ConsPlusNormal"/>
    <w:rsid w:val="00F15D0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ED1A0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a">
    <w:name w:val="Body Text"/>
    <w:basedOn w:val="a"/>
    <w:link w:val="ab"/>
    <w:rsid w:val="0008711C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8711C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654D-1A51-4165-9431-94DCB791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Links>
    <vt:vector size="36" baseType="variant">
      <vt:variant>
        <vt:i4>720897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consultantplus://offline/ref=21EFD90F42828C20C62859317E8F2FF409D23E6C72EFC46107C95EB72AA75523626131EFD0D079E6A99A88BCB95B07DCEE8F8B5AEFr9I4K</vt:lpwstr>
      </vt:variant>
      <vt:variant>
        <vt:lpwstr/>
      </vt:variant>
      <vt:variant>
        <vt:i4>3735656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consultantplus://offline/ref=21EFD90F42828C20C62859317E8F2FF408DB366D72EBC46107C95EB72AA75523626131ECD5D373B3FFD589E0FD0814DDE98F885BF09EEB7Dr4I7K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4849677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consultantplus://offline/ref=7147537B7FAA09FA695E2EB5DBC41CA99EDFB34112291E4B194BB3A18AAEAFA4EC6FBD721A8798CC46BADBEA3AC4A9J</vt:lpwstr>
      </vt:variant>
      <vt:variant>
        <vt:lpwstr/>
      </vt:variant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consultantplus://offline/ref=7147537B7FAA09FA695E2EB5DBC41CA99EDFB645132B1E4B194BB3A18AAEAFA4EC6FBD721A8798CC46BADBEA3AC4A9J</vt:lpwstr>
      </vt:variant>
      <vt:variant>
        <vt:lpwstr/>
      </vt:variant>
      <vt:variant>
        <vt:i4>1572871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consultantplus://offline/ref=7147537B7FAA09FA695E2EB5DBC41CA99EDEB546117F4949481EBDA482FEF5B4E826E879048087D345A4D8CEA2J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Севальнева А.А.</cp:lastModifiedBy>
  <cp:revision>2</cp:revision>
  <cp:lastPrinted>2019-04-15T06:54:00Z</cp:lastPrinted>
  <dcterms:created xsi:type="dcterms:W3CDTF">2021-12-21T08:48:00Z</dcterms:created>
  <dcterms:modified xsi:type="dcterms:W3CDTF">2021-12-21T08:48:00Z</dcterms:modified>
</cp:coreProperties>
</file>