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812"/>
      </w:tblGrid>
      <w:tr w:rsidR="008C19D9" w:rsidRPr="0016117A" w:rsidTr="003C4468">
        <w:trPr>
          <w:trHeight w:hRule="exact" w:val="626"/>
        </w:trPr>
        <w:tc>
          <w:tcPr>
            <w:tcW w:w="10206" w:type="dxa"/>
            <w:gridSpan w:val="2"/>
          </w:tcPr>
          <w:bookmarkStart w:id="0" w:name="_GoBack"/>
          <w:bookmarkEnd w:id="0"/>
          <w:p w:rsidR="008C19D9" w:rsidRPr="0016117A" w:rsidRDefault="008C19D9" w:rsidP="003C4468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08BFE4" wp14:editId="64B65755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635" t="635" r="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38E1" id="Прямоугольник 3" o:spid="_x0000_s1026" style="position:absolute;margin-left:-50.65pt;margin-top:-61.6pt;width:583pt;height:2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" stroked="f" strokeweight=".1pt">
                      <v:stroke dashstyle="1 1" endcap="round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4138FC" wp14:editId="5B3404F8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2" name="Рисунок 2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AF8DBC" wp14:editId="6ADD57DC">
                  <wp:simplePos x="0" y="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9D9" w:rsidRPr="0016117A" w:rsidTr="003C4468">
        <w:trPr>
          <w:trHeight w:val="794"/>
        </w:trPr>
        <w:tc>
          <w:tcPr>
            <w:tcW w:w="10206" w:type="dxa"/>
            <w:gridSpan w:val="2"/>
            <w:vAlign w:val="center"/>
          </w:tcPr>
          <w:p w:rsidR="008C19D9" w:rsidRPr="0016117A" w:rsidRDefault="008C19D9" w:rsidP="003C446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</w:t>
            </w:r>
            <w:r w:rsidRPr="0016117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ПО</w:t>
            </w:r>
            <w:r w:rsidRPr="0016117A">
              <w:rPr>
                <w:b/>
                <w:sz w:val="32"/>
                <w:szCs w:val="32"/>
              </w:rPr>
              <w:t xml:space="preserve">  АРХИТЕКТУР</w:t>
            </w:r>
            <w:r>
              <w:rPr>
                <w:b/>
                <w:sz w:val="32"/>
                <w:szCs w:val="32"/>
              </w:rPr>
              <w:t>Е</w:t>
            </w:r>
            <w:r w:rsidRPr="0016117A">
              <w:rPr>
                <w:b/>
                <w:sz w:val="32"/>
                <w:szCs w:val="32"/>
              </w:rPr>
              <w:t xml:space="preserve">  И ГРАДОСТРОИТЕЛЬСТВ</w:t>
            </w:r>
            <w:r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br/>
            </w:r>
            <w:r w:rsidRPr="0016117A">
              <w:rPr>
                <w:b/>
                <w:sz w:val="32"/>
                <w:szCs w:val="32"/>
              </w:rPr>
              <w:t>МОСКОВСКОЙ  ОБЛАСТИ</w:t>
            </w:r>
          </w:p>
        </w:tc>
      </w:tr>
      <w:tr w:rsidR="008C19D9" w:rsidRPr="0016117A" w:rsidTr="003C4468">
        <w:trPr>
          <w:trHeight w:val="335"/>
        </w:trPr>
        <w:tc>
          <w:tcPr>
            <w:tcW w:w="10206" w:type="dxa"/>
            <w:gridSpan w:val="2"/>
            <w:vAlign w:val="center"/>
          </w:tcPr>
          <w:p w:rsidR="008C19D9" w:rsidRDefault="008C19D9" w:rsidP="003C44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6117A">
              <w:rPr>
                <w:b/>
                <w:sz w:val="26"/>
                <w:szCs w:val="26"/>
              </w:rPr>
              <w:t>(МОСОБЛА</w:t>
            </w:r>
            <w:r>
              <w:rPr>
                <w:b/>
                <w:sz w:val="26"/>
                <w:szCs w:val="26"/>
              </w:rPr>
              <w:t>РХИТЕКТУРА</w:t>
            </w:r>
            <w:r w:rsidRPr="0016117A">
              <w:rPr>
                <w:b/>
                <w:sz w:val="26"/>
                <w:szCs w:val="26"/>
              </w:rPr>
              <w:t>)</w:t>
            </w:r>
          </w:p>
          <w:p w:rsidR="008C19D9" w:rsidRPr="00794E65" w:rsidRDefault="008C19D9" w:rsidP="003C4468">
            <w:pPr>
              <w:spacing w:line="24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8C19D9" w:rsidRPr="005A4147" w:rsidTr="003C4468">
        <w:trPr>
          <w:trHeight w:hRule="exact" w:val="886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8C19D9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:rsidR="008C19D9" w:rsidRPr="00B46EA2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г. </w:t>
            </w:r>
            <w:r>
              <w:rPr>
                <w:sz w:val="24"/>
                <w:szCs w:val="24"/>
              </w:rPr>
              <w:t>Москва</w:t>
            </w:r>
            <w:r w:rsidRPr="00B46E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46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23592</w:t>
            </w:r>
          </w:p>
        </w:tc>
        <w:tc>
          <w:tcPr>
            <w:tcW w:w="5812" w:type="dxa"/>
            <w:tcBorders>
              <w:bottom w:val="thickThinSmallGap" w:sz="24" w:space="0" w:color="auto"/>
            </w:tcBorders>
          </w:tcPr>
          <w:p w:rsidR="008C19D9" w:rsidRPr="008200C1" w:rsidRDefault="008C19D9" w:rsidP="003C44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 xml:space="preserve"> (49</w:t>
            </w:r>
            <w:r>
              <w:rPr>
                <w:sz w:val="24"/>
                <w:szCs w:val="24"/>
              </w:rPr>
              <w:t>8</w:t>
            </w:r>
            <w:r w:rsidRPr="007F51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02 84 65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</w:rPr>
              <w:t>факс</w:t>
            </w:r>
            <w:r w:rsidRPr="005A4147">
              <w:rPr>
                <w:sz w:val="24"/>
                <w:szCs w:val="24"/>
                <w:lang w:val="en-US"/>
              </w:rPr>
              <w:t> (498) 602 84 71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  <w:lang w:val="en-US"/>
              </w:rPr>
              <w:t>e</w:t>
            </w:r>
            <w:r w:rsidRPr="005A4147">
              <w:rPr>
                <w:sz w:val="24"/>
                <w:szCs w:val="24"/>
                <w:lang w:val="en-US"/>
              </w:rPr>
              <w:t>-</w:t>
            </w:r>
            <w:r w:rsidRPr="00B46EA2">
              <w:rPr>
                <w:sz w:val="24"/>
                <w:szCs w:val="24"/>
                <w:lang w:val="en-US"/>
              </w:rPr>
              <w:t>mail</w:t>
            </w:r>
            <w:r w:rsidRPr="005A4147">
              <w:rPr>
                <w:sz w:val="24"/>
                <w:szCs w:val="24"/>
                <w:lang w:val="en-US"/>
              </w:rPr>
              <w:t>: mosoblarh@mosreg.ru</w:t>
            </w:r>
          </w:p>
        </w:tc>
      </w:tr>
    </w:tbl>
    <w:p w:rsidR="008C19D9" w:rsidRPr="008D1BC2" w:rsidRDefault="008C19D9" w:rsidP="008C19D9">
      <w:pPr>
        <w:rPr>
          <w:sz w:val="10"/>
          <w:szCs w:val="10"/>
          <w:lang w:val="en-US"/>
        </w:rPr>
      </w:pP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B92A58">
        <w:rPr>
          <w:rFonts w:eastAsia="Times New Roman"/>
          <w:b/>
          <w:sz w:val="26"/>
          <w:szCs w:val="26"/>
          <w:lang w:eastAsia="ru-RU"/>
        </w:rPr>
        <w:t xml:space="preserve">В Подмосковье услуга по согласованию размещения объектов в пределах границ зон аэродромов «Кубинка», «Чкаловский», «Клин», «Остафьево» </w:t>
      </w:r>
      <w:r w:rsidRPr="00B92A58">
        <w:rPr>
          <w:rFonts w:eastAsia="Times New Roman"/>
          <w:b/>
          <w:sz w:val="26"/>
          <w:szCs w:val="26"/>
          <w:lang w:eastAsia="ru-RU"/>
        </w:rPr>
        <w:br/>
        <w:t>и «Ступино» стала доступна в электронном виде</w:t>
      </w: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строительство или реконструкция объектов капитального строительства, расположенных в </w:t>
      </w:r>
      <w:r w:rsidRPr="00B92A58">
        <w:rPr>
          <w:rFonts w:eastAsia="Times New Roman"/>
          <w:sz w:val="26"/>
          <w:szCs w:val="26"/>
          <w:lang w:eastAsia="ru-RU"/>
        </w:rPr>
        <w:t xml:space="preserve">пределах приаэродромных территорий аэродромов </w:t>
      </w:r>
      <w:r w:rsidR="00F14076">
        <w:rPr>
          <w:rFonts w:eastAsia="Times New Roman"/>
          <w:sz w:val="26"/>
          <w:szCs w:val="26"/>
          <w:lang w:eastAsia="ru-RU"/>
        </w:rPr>
        <w:t xml:space="preserve">гражданской, экспериментальной и </w:t>
      </w:r>
      <w:r w:rsidRPr="00B92A58">
        <w:rPr>
          <w:rFonts w:eastAsia="Times New Roman"/>
          <w:sz w:val="26"/>
          <w:szCs w:val="26"/>
          <w:lang w:eastAsia="ru-RU"/>
        </w:rPr>
        <w:t>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, должны осуществляться при условии согласования размещения этих объектов с организацией, уполномоченной федеральным органом исполнительной власти. 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Приаэродромная территория - это 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тридцатикилометровая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зон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от контрольн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точ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ки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аэродром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, в пределах котор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ой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устанавливается зона с особыми условиями использования территории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К аэродромам государственной авиации, </w:t>
      </w:r>
      <w:r w:rsidRPr="00B92A58">
        <w:rPr>
          <w:rFonts w:eastAsia="Times New Roman"/>
          <w:sz w:val="26"/>
          <w:szCs w:val="26"/>
          <w:lang w:eastAsia="ru-RU"/>
        </w:rPr>
        <w:t>расположенным на территории Московской области,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относятся </w:t>
      </w:r>
      <w:r w:rsidRPr="00B92A58">
        <w:rPr>
          <w:rFonts w:eastAsia="Times New Roman"/>
          <w:sz w:val="26"/>
          <w:szCs w:val="26"/>
          <w:lang w:eastAsia="ru-RU"/>
        </w:rPr>
        <w:t xml:space="preserve">аэродромы «Кубинка», «Чкаловский», «Клин», «Ступино», а также аэродром «Остафьево», находящийся на территории Москвы, приаэродромная территория которого затрагивает часть подмосковного региона. Уполномоченным органом,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ведении которого находятся вышеперечисленные аэродромы государственной авиации, является Минобороны России.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Кроме строительства и реконструкции капитальных объектов в границах приаэродромных территорий так же подлежит согласованию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 и объектов радионавигации.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услуги по согласованию строительства в </w:t>
      </w:r>
      <w:r w:rsidRPr="00B92A58">
        <w:rPr>
          <w:rFonts w:eastAsia="Times New Roman"/>
          <w:sz w:val="26"/>
          <w:szCs w:val="26"/>
          <w:lang w:eastAsia="ru-RU"/>
        </w:rPr>
        <w:t>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между Правительством Московской области и Минобороной России заключено соглашение о взаимодействии. Предметом соглашения стала оптимизация процедуры согласования, перевод госуслуги в электронный вид</w:t>
      </w:r>
      <w:r w:rsidRPr="00B92A58">
        <w:rPr>
          <w:rFonts w:ascii="Arial" w:eastAsia="Arial" w:hAnsi="Arial" w:cs="Arial"/>
          <w:color w:val="464646"/>
          <w:sz w:val="26"/>
          <w:szCs w:val="26"/>
          <w:lang w:eastAsia="ru-RU"/>
        </w:rPr>
        <w:t xml:space="preserve">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и ее предоставление посредством портала государственных и муниципальных услуг (функций) Московской области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36EBD" w:rsidRPr="00236EBD">
        <w:rPr>
          <w:rFonts w:eastAsia="Times New Roman"/>
          <w:color w:val="000000"/>
          <w:sz w:val="26"/>
          <w:szCs w:val="26"/>
          <w:lang w:eastAsia="ru-RU"/>
        </w:rPr>
        <w:t>(РПГУ МО)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-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https://uslugi.mosreg.ru/services/20782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Председатель Мособлархитектуры Владислав Гордиенко отметил, что заключение соглашения с Минобороной России – важный шаг на пути цифровизации услуг в градостроительной сфере и улучшению инвестиционного климата региона.</w:t>
      </w:r>
    </w:p>
    <w:p w:rsidR="00153105" w:rsidRPr="00B92A58" w:rsidRDefault="00153105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«С сентября 2019 года получить услугу по согласованию размещения объектов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br/>
      </w:r>
      <w:r w:rsidRPr="00B92A58">
        <w:rPr>
          <w:rFonts w:eastAsia="Times New Roman"/>
          <w:sz w:val="26"/>
          <w:szCs w:val="26"/>
          <w:lang w:eastAsia="ru-RU"/>
        </w:rPr>
        <w:t xml:space="preserve">в пределах границ зон </w:t>
      </w:r>
      <w:r w:rsidR="00153105">
        <w:rPr>
          <w:rFonts w:eastAsia="Times New Roman"/>
          <w:sz w:val="26"/>
          <w:szCs w:val="26"/>
          <w:lang w:eastAsia="ru-RU"/>
        </w:rPr>
        <w:t xml:space="preserve">пяти </w:t>
      </w:r>
      <w:r w:rsidRPr="00B92A58">
        <w:rPr>
          <w:rFonts w:eastAsia="Times New Roman"/>
          <w:sz w:val="26"/>
          <w:szCs w:val="26"/>
          <w:lang w:eastAsia="ru-RU"/>
        </w:rPr>
        <w:t>аэродромов государственной авиации</w:t>
      </w:r>
      <w:r w:rsidR="00153105">
        <w:rPr>
          <w:rFonts w:eastAsia="Times New Roman"/>
          <w:sz w:val="26"/>
          <w:szCs w:val="26"/>
          <w:lang w:eastAsia="ru-RU"/>
        </w:rPr>
        <w:t>, а именно</w:t>
      </w:r>
      <w:r w:rsidRPr="00B92A58">
        <w:rPr>
          <w:rFonts w:eastAsia="Times New Roman"/>
          <w:sz w:val="26"/>
          <w:szCs w:val="26"/>
          <w:lang w:eastAsia="ru-RU"/>
        </w:rPr>
        <w:t xml:space="preserve"> «Кубинка», «Чкаловский», «Клин», «Остафьево» и «Ступино»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можно на региональном портале </w:t>
      </w:r>
      <w:r>
        <w:rPr>
          <w:rFonts w:eastAsia="Times New Roman"/>
          <w:color w:val="000000"/>
          <w:sz w:val="26"/>
          <w:szCs w:val="26"/>
          <w:lang w:eastAsia="ru-RU"/>
        </w:rPr>
        <w:t>гос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услуг в течение 30 календарных дней. Ранее жителям и предпринимателям Подмосковья приходилось очно обращаться в аэродромы государственной авиации</w:t>
      </w:r>
      <w:r w:rsidRPr="00B92A58">
        <w:rPr>
          <w:rFonts w:eastAsia="Times New Roman"/>
          <w:b/>
          <w:sz w:val="26"/>
          <w:szCs w:val="26"/>
          <w:lang w:eastAsia="ru-RU"/>
        </w:rPr>
        <w:t xml:space="preserve">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а срок предоставления услуги варьировался до 60 дней. Теперь благодаря ее переводу в электронный вид подать заявку можно онлайн, не выходя из дома или офиса, что существенно экономит время заявителей», - отметил председатель Мособлархитектуры Владислав Гордиенко.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Услуга предназначена для физических лиц, юридических лиц и индивидуальных предпринимателей, имеющих намерение осуществить строительство (реконструкцию), размещение объектов капитального строительства на территории Московской области.</w:t>
      </w:r>
      <w:r w:rsidRPr="00B92A58">
        <w:rPr>
          <w:rFonts w:eastAsia="Times New Roman"/>
          <w:sz w:val="26"/>
          <w:szCs w:val="26"/>
          <w:lang w:eastAsia="ru-RU"/>
        </w:rPr>
        <w:t xml:space="preserve"> Интересы заявителей также могут представлять иные лица, действующие на основании документа, удостоверяющего его полномочия в соответствии с требованием законодательства Российской Федерации.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Результатом предоставления услуги является з</w:t>
      </w:r>
      <w:r w:rsidRPr="00B92A58">
        <w:rPr>
          <w:rFonts w:eastAsia="Times New Roman"/>
          <w:sz w:val="26"/>
          <w:szCs w:val="26"/>
          <w:lang w:eastAsia="ru-RU"/>
        </w:rPr>
        <w:t>аключение о согласовании строительства (реконструкции), размещения объекта в 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или уведомление об отказе в предоставлении услуги по согласованию. Получить результат можно в личном кабинете на РПГУ МО.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sz w:val="26"/>
          <w:szCs w:val="26"/>
          <w:lang w:eastAsia="ru-RU"/>
        </w:rPr>
        <w:t>Срок выдачи заключения или уведомления составляет не более 30 календарных дней с даты регистрации заявления в воинской части, в ведении которой находится аэродром государственной авиации.</w:t>
      </w:r>
    </w:p>
    <w:p w:rsidR="005A6E03" w:rsidRDefault="00B92A58" w:rsidP="005A6E03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Стоит отметить, что </w:t>
      </w:r>
      <w:r w:rsidRPr="00B92A58">
        <w:rPr>
          <w:rFonts w:eastAsia="Times New Roman"/>
          <w:sz w:val="26"/>
          <w:szCs w:val="26"/>
          <w:lang w:eastAsia="ru-RU"/>
        </w:rPr>
        <w:t>получение согласования строительства (реконструкции, размещения) объектов в пределах приаэродромных территорий гражданских аэродромов Российской Федерации</w:t>
      </w:r>
      <w:r w:rsidR="00236EBD">
        <w:rPr>
          <w:rFonts w:eastAsia="Times New Roman"/>
          <w:sz w:val="26"/>
          <w:szCs w:val="26"/>
          <w:lang w:eastAsia="ru-RU"/>
        </w:rPr>
        <w:t xml:space="preserve"> (Шереметьево, Домодедово, Внуково)</w:t>
      </w:r>
      <w:r w:rsidRPr="00B92A58">
        <w:rPr>
          <w:rFonts w:eastAsia="Times New Roman"/>
          <w:sz w:val="26"/>
          <w:szCs w:val="26"/>
          <w:lang w:eastAsia="ru-RU"/>
        </w:rPr>
        <w:t>, расположенных на территории Московской области</w:t>
      </w:r>
      <w:r w:rsidR="003464E2">
        <w:rPr>
          <w:rFonts w:eastAsia="Times New Roman"/>
          <w:sz w:val="26"/>
          <w:szCs w:val="26"/>
          <w:lang w:eastAsia="ru-RU"/>
        </w:rPr>
        <w:t>,</w:t>
      </w:r>
      <w:r w:rsidRPr="00B92A58">
        <w:rPr>
          <w:rFonts w:eastAsia="Times New Roman"/>
          <w:sz w:val="26"/>
          <w:szCs w:val="26"/>
          <w:lang w:eastAsia="ru-RU"/>
        </w:rPr>
        <w:t xml:space="preserve"> доступно в электронном виде на РПГУ МО уже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с 2017 года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hyperlink r:id="rId11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https://uslugi.mosreg.ru/services/18120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. Ежегодно за услугой обращается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более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10 тысяч заявителей.</w:t>
      </w:r>
      <w:r w:rsidR="003127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B92A58" w:rsidRPr="00364414" w:rsidRDefault="005A6E03" w:rsidP="005A6E0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A6E03">
        <w:rPr>
          <w:rFonts w:eastAsia="Times New Roman"/>
          <w:color w:val="000000"/>
          <w:sz w:val="26"/>
          <w:szCs w:val="26"/>
          <w:lang w:eastAsia="ru-RU"/>
        </w:rPr>
        <w:t>Также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с 2018 года на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портал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госуслуг Московской области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можно обратиться за </w:t>
      </w:r>
      <w:r w:rsidR="00364414" w:rsidRPr="005A6E03">
        <w:rPr>
          <w:rFonts w:eastAsia="Times New Roman"/>
          <w:color w:val="000000"/>
          <w:sz w:val="26"/>
          <w:szCs w:val="26"/>
          <w:lang w:eastAsia="ru-RU"/>
        </w:rPr>
        <w:t>согласованием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A6E03">
        <w:rPr>
          <w:rFonts w:eastAsia="Times New Roman"/>
          <w:sz w:val="26"/>
          <w:szCs w:val="26"/>
          <w:lang w:eastAsia="ru-RU"/>
        </w:rPr>
        <w:t>строительства (реконструкции, размещения) объектов в границах приаэродромных территорий аэродромов экспериментальной авиации</w:t>
      </w:r>
      <w:r w:rsidR="00364414">
        <w:rPr>
          <w:rFonts w:eastAsia="Times New Roman"/>
          <w:sz w:val="26"/>
          <w:szCs w:val="26"/>
          <w:lang w:eastAsia="ru-RU"/>
        </w:rPr>
        <w:t>:</w:t>
      </w:r>
      <w:r w:rsidR="00364414" w:rsidRPr="00364414">
        <w:rPr>
          <w:rFonts w:eastAsia="Times New Roman"/>
          <w:sz w:val="26"/>
          <w:szCs w:val="26"/>
          <w:lang w:eastAsia="ru-RU"/>
        </w:rPr>
        <w:t xml:space="preserve"> АО «Летно-исследовательский институт имени М.М. Громова», АО «Российская самолетостроительная корпорация «МиГ»</w:t>
      </w:r>
      <w:r w:rsidR="00364414">
        <w:rPr>
          <w:rFonts w:eastAsia="Times New Roman"/>
          <w:sz w:val="26"/>
          <w:szCs w:val="26"/>
          <w:lang w:eastAsia="ru-RU"/>
        </w:rPr>
        <w:t xml:space="preserve"> -</w:t>
      </w:r>
      <w:r w:rsidR="00364414" w:rsidRPr="00364414">
        <w:rPr>
          <w:rFonts w:ascii="Arial" w:hAnsi="Arial" w:cs="Arial"/>
          <w:color w:val="222222"/>
        </w:rPr>
        <w:t xml:space="preserve"> </w:t>
      </w:r>
      <w:hyperlink r:id="rId12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https://uslugi.mosreg.ru/services/20783</w:t>
        </w:r>
      </w:hyperlink>
      <w:r w:rsidR="00364414" w:rsidRPr="00364414">
        <w:rPr>
          <w:rFonts w:eastAsia="Times New Roman"/>
          <w:sz w:val="26"/>
          <w:szCs w:val="26"/>
          <w:lang w:eastAsia="ru-RU"/>
        </w:rPr>
        <w:t> .</w:t>
      </w: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B92A58" w:rsidRPr="00B92A58" w:rsidRDefault="00B92A58" w:rsidP="00B92A58">
      <w:pPr>
        <w:spacing w:after="16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B92A58">
        <w:rPr>
          <w:rFonts w:eastAsia="Times New Roman"/>
          <w:i/>
          <w:sz w:val="20"/>
          <w:szCs w:val="20"/>
          <w:lang w:eastAsia="ru-RU"/>
        </w:rPr>
        <w:t>Пресс-служба Главного управления архитектуры и градостроительства Московской области</w:t>
      </w:r>
    </w:p>
    <w:p w:rsidR="00B92A58" w:rsidRPr="00B92A58" w:rsidRDefault="00B92A58" w:rsidP="00B92A58">
      <w:pPr>
        <w:spacing w:after="160" w:line="240" w:lineRule="auto"/>
        <w:ind w:firstLine="708"/>
        <w:jc w:val="right"/>
        <w:rPr>
          <w:rFonts w:eastAsia="Times New Roman"/>
          <w:sz w:val="20"/>
          <w:szCs w:val="20"/>
          <w:lang w:eastAsia="ru-RU"/>
        </w:rPr>
      </w:pPr>
      <w:r w:rsidRPr="00B92A58">
        <w:rPr>
          <w:rFonts w:eastAsia="Times New Roman"/>
          <w:i/>
          <w:color w:val="222222"/>
          <w:sz w:val="20"/>
          <w:szCs w:val="20"/>
          <w:lang w:eastAsia="ru-RU"/>
        </w:rPr>
        <w:t xml:space="preserve">+7 498 602-84-70, доб 55063, 55110, </w:t>
      </w:r>
      <w:r w:rsidRPr="00B92A58">
        <w:rPr>
          <w:rFonts w:eastAsia="Times New Roman"/>
          <w:i/>
          <w:sz w:val="20"/>
          <w:szCs w:val="20"/>
          <w:lang w:eastAsia="ru-RU"/>
        </w:rPr>
        <w:t>www.guag.mosreg.ru</w:t>
      </w:r>
    </w:p>
    <w:p w:rsidR="00B92A58" w:rsidRPr="00B92A58" w:rsidRDefault="00B92A58" w:rsidP="00B92A58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504F8" w:rsidRPr="004F1083" w:rsidRDefault="00A504F8" w:rsidP="006750D0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750D0" w:rsidRPr="00077EB8" w:rsidRDefault="006750D0" w:rsidP="006750D0">
      <w:pPr>
        <w:spacing w:line="240" w:lineRule="auto"/>
        <w:jc w:val="center"/>
        <w:rPr>
          <w:sz w:val="26"/>
          <w:szCs w:val="26"/>
        </w:rPr>
      </w:pPr>
    </w:p>
    <w:p w:rsidR="00F96735" w:rsidRDefault="00F96735" w:rsidP="006750D0">
      <w:pPr>
        <w:pStyle w:val="a3"/>
        <w:spacing w:line="240" w:lineRule="atLeast"/>
        <w:ind w:left="4248" w:firstLine="708"/>
      </w:pPr>
    </w:p>
    <w:sectPr w:rsidR="00F96735" w:rsidSect="00D834B2">
      <w:headerReference w:type="default" r:id="rId13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D5" w:rsidRDefault="00274FD5">
      <w:pPr>
        <w:spacing w:line="240" w:lineRule="auto"/>
      </w:pPr>
      <w:r>
        <w:separator/>
      </w:r>
    </w:p>
  </w:endnote>
  <w:endnote w:type="continuationSeparator" w:id="0">
    <w:p w:rsidR="00274FD5" w:rsidRDefault="0027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D5" w:rsidRDefault="00274FD5">
      <w:pPr>
        <w:spacing w:line="240" w:lineRule="auto"/>
      </w:pPr>
      <w:r>
        <w:separator/>
      </w:r>
    </w:p>
  </w:footnote>
  <w:footnote w:type="continuationSeparator" w:id="0">
    <w:p w:rsidR="00274FD5" w:rsidRDefault="00274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6" w:rsidRDefault="00A048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709A">
      <w:rPr>
        <w:noProof/>
      </w:rPr>
      <w:t>2</w:t>
    </w:r>
    <w:r>
      <w:fldChar w:fldCharType="end"/>
    </w:r>
  </w:p>
  <w:p w:rsidR="002951A6" w:rsidRDefault="00274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F08"/>
    <w:multiLevelType w:val="hybridMultilevel"/>
    <w:tmpl w:val="A0E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9"/>
    <w:rsid w:val="0012321E"/>
    <w:rsid w:val="00140C4A"/>
    <w:rsid w:val="00153105"/>
    <w:rsid w:val="00236EBD"/>
    <w:rsid w:val="00274FD5"/>
    <w:rsid w:val="00285969"/>
    <w:rsid w:val="002F3496"/>
    <w:rsid w:val="003127BD"/>
    <w:rsid w:val="003464E2"/>
    <w:rsid w:val="00364414"/>
    <w:rsid w:val="00365B30"/>
    <w:rsid w:val="00495B2D"/>
    <w:rsid w:val="004E2871"/>
    <w:rsid w:val="00512021"/>
    <w:rsid w:val="0056257D"/>
    <w:rsid w:val="005A6E03"/>
    <w:rsid w:val="006571FE"/>
    <w:rsid w:val="00673B7A"/>
    <w:rsid w:val="006750D0"/>
    <w:rsid w:val="006A0249"/>
    <w:rsid w:val="006F7ACC"/>
    <w:rsid w:val="0085419B"/>
    <w:rsid w:val="008C02E2"/>
    <w:rsid w:val="008C19D9"/>
    <w:rsid w:val="008D1BC2"/>
    <w:rsid w:val="00901CC0"/>
    <w:rsid w:val="0095787E"/>
    <w:rsid w:val="00990835"/>
    <w:rsid w:val="00A04857"/>
    <w:rsid w:val="00A055B3"/>
    <w:rsid w:val="00A504F8"/>
    <w:rsid w:val="00B359BD"/>
    <w:rsid w:val="00B92A58"/>
    <w:rsid w:val="00BA05D1"/>
    <w:rsid w:val="00BE4C96"/>
    <w:rsid w:val="00CD6925"/>
    <w:rsid w:val="00DE709A"/>
    <w:rsid w:val="00E74407"/>
    <w:rsid w:val="00EC11D5"/>
    <w:rsid w:val="00F14076"/>
    <w:rsid w:val="00F96735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92E9-58BB-4DF9-BA88-D9F8A57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D9"/>
    <w:pPr>
      <w:spacing w:after="0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8C19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1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19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D9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8C19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lugi.mosreg.ru/services/20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services/18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20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DEE7-5140-4C1E-83AC-D69DC6A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exif_MSED_4d3cb97bc8e751de72e4b27c4e3dc6494ba846d536837165376fe72e4732b84f</dc:description>
  <cp:lastModifiedBy>Анастасия Александровна Саукова</cp:lastModifiedBy>
  <cp:revision>2</cp:revision>
  <cp:lastPrinted>2019-09-18T08:38:00Z</cp:lastPrinted>
  <dcterms:created xsi:type="dcterms:W3CDTF">2019-10-08T12:30:00Z</dcterms:created>
  <dcterms:modified xsi:type="dcterms:W3CDTF">2019-10-08T12:30:00Z</dcterms:modified>
</cp:coreProperties>
</file>