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39"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r w:rsidRPr="004A1739">
        <w:rPr>
          <w:rFonts w:ascii="Times New Roman" w:eastAsia="Times New Roman" w:hAnsi="Times New Roman" w:cs="Times New Roman"/>
          <w:b/>
          <w:kern w:val="36"/>
          <w:sz w:val="28"/>
          <w:szCs w:val="28"/>
          <w:lang w:eastAsia="ru-RU"/>
        </w:rPr>
        <w:t>Часто задаваемые вопросы в сфере земельного надзора</w:t>
      </w:r>
    </w:p>
    <w:p w:rsidR="004A1739" w:rsidRPr="004A1739"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302"/>
        <w:gridCol w:w="6037"/>
      </w:tblGrid>
      <w:tr w:rsidR="004A1739" w:rsidRPr="004A1739" w:rsidTr="004A1739">
        <w:tc>
          <w:tcPr>
            <w:tcW w:w="1768"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Вопрос</w:t>
            </w:r>
          </w:p>
        </w:tc>
        <w:tc>
          <w:tcPr>
            <w:tcW w:w="3232"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Ответ</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xml:space="preserve">На какие земли распространяются полномочия </w:t>
            </w:r>
            <w:proofErr w:type="spellStart"/>
            <w:r w:rsidRPr="004A1739">
              <w:rPr>
                <w:rFonts w:ascii="Times New Roman" w:eastAsia="Times New Roman" w:hAnsi="Times New Roman" w:cs="Times New Roman"/>
                <w:bCs/>
                <w:lang w:eastAsia="ru-RU"/>
              </w:rPr>
              <w:t>Россельхознадзора</w:t>
            </w:r>
            <w:proofErr w:type="spellEnd"/>
            <w:r w:rsidRPr="004A1739">
              <w:rPr>
                <w:rFonts w:ascii="Times New Roman" w:eastAsia="Times New Roman" w:hAnsi="Times New Roman" w:cs="Times New Roman"/>
                <w:bCs/>
                <w:lang w:eastAsia="ru-RU"/>
              </w:rPr>
              <w:t xml:space="preserve"> при осуществлении государственного земельного надзора?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Федеральная служба по ветеринарному и фитосанитарному надзору (</w:t>
            </w:r>
            <w:proofErr w:type="spellStart"/>
            <w:r w:rsidRPr="004A1739">
              <w:rPr>
                <w:rFonts w:ascii="Times New Roman" w:eastAsia="Times New Roman" w:hAnsi="Times New Roman" w:cs="Times New Roman"/>
                <w:lang w:eastAsia="ru-RU"/>
              </w:rPr>
              <w:t>Россельхознадзор</w:t>
            </w:r>
            <w:proofErr w:type="spellEnd"/>
            <w:r w:rsidRPr="004A1739">
              <w:rPr>
                <w:rFonts w:ascii="Times New Roman" w:eastAsia="Times New Roman" w:hAnsi="Times New Roman" w:cs="Times New Roman"/>
                <w:lang w:eastAsia="ru-RU"/>
              </w:rPr>
              <w:t>) осуществляет контроль и надзор за землями сельскохозяйственного назначения, оборот которых регулируется Федеральным законом от 24.07.2002 № 101-ФЗ «Об обороте земель сельскохозяйственного назначения».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xml:space="preserve">В каких случаях земельный участок </w:t>
            </w:r>
            <w:proofErr w:type="spellStart"/>
            <w:r w:rsidRPr="004A1739">
              <w:rPr>
                <w:rFonts w:ascii="Times New Roman" w:eastAsia="Times New Roman" w:hAnsi="Times New Roman" w:cs="Times New Roman"/>
                <w:bCs/>
                <w:lang w:eastAsia="ru-RU"/>
              </w:rPr>
              <w:t>сельхозназначения</w:t>
            </w:r>
            <w:proofErr w:type="spellEnd"/>
            <w:r w:rsidRPr="004A1739">
              <w:rPr>
                <w:rFonts w:ascii="Times New Roman" w:eastAsia="Times New Roman" w:hAnsi="Times New Roman" w:cs="Times New Roman"/>
                <w:bCs/>
                <w:lang w:eastAsia="ru-RU"/>
              </w:rPr>
              <w:t xml:space="preserve"> может быть изъят у собственника?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Земельный участок из земель сельскохозяйственного назначения может быть принудительно изъят у собственника в судебном порядке, если он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или причинение вреда окружающей среде, а также если в течение трех и более лет подряд с момента выявления факта неиспользования или использования с нарушением законодательства,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В 2016 году внесены изменения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(Федеральный закон от 03.07.2016 № 354-ФЗ.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Так, срок освоения земельного участка из земель сельскохозяйственного назначения теперь включается в трехлетний срок. </w:t>
            </w:r>
            <w:r w:rsidRPr="004A1739">
              <w:rPr>
                <w:rFonts w:ascii="Times New Roman" w:eastAsia="Times New Roman" w:hAnsi="Times New Roman" w:cs="Times New Roman"/>
                <w:lang w:eastAsia="ru-RU"/>
              </w:rPr>
              <w:br/>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xml:space="preserve">Какие могут быть приняты меры к гражданину - собственнику земельного участка сельскохозяйственного назначения разрешенного вида использования для </w:t>
            </w:r>
            <w:r w:rsidRPr="004A1739">
              <w:rPr>
                <w:rFonts w:ascii="Times New Roman" w:eastAsia="Times New Roman" w:hAnsi="Times New Roman" w:cs="Times New Roman"/>
                <w:bCs/>
                <w:lang w:eastAsia="ru-RU"/>
              </w:rPr>
              <w:lastRenderedPageBreak/>
              <w:t>сельскохозяйственного производства в случае его неиспользования?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lastRenderedPageBreak/>
              <w:t>Неиспользование земельного участка даже в течение одного полевого сезона (весенне-летний период) приводит к зарастанию его сорной растительностью, что является нарушением ч. 2 ст. 8.7 КоАП РФ и влечет наложение административного штрафа в размере от двадцати до пятидесяти тысяч рублей.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lastRenderedPageBreak/>
              <w:br/>
              <w:t>Если земельный участок не используется более длительный период времени (от 3-х лет и более), то это является нарушением ч. 2 ст. 8.8 КоАП РФ и влечет наложение административного штрафа в размере от 0,3 % до 0,5 % кадастровой стоимости земельного участка. Кроме того, за данное правонарушение статьей 284 ГК РФ предусмотрено изъятие земельного участка у собственника.</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lastRenderedPageBreak/>
              <w:t>Разрешается ли строительство индивидуального жилищного дома на земельном участке сельскохозяйственного назначения, с видом разрешенного использования «для сельскохозяйственного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Учитывая экономическое значение использования сельскохозяйственных угодий, эти угодья имеют приоритет в использовании и подлежат в соответствии с п. 1 ст. 79 ЗК РФ особой охране. Поэтому, в силу того, что указанные земли являются особо охраняемыми для нужд сельского хозяйства, на них запрещено индивидуальное жилищное строительство.</w:t>
            </w:r>
          </w:p>
        </w:tc>
      </w:tr>
      <w:tr w:rsidR="004A1739" w:rsidRPr="004A1739" w:rsidTr="004A17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Каким образом можно отказаться от земельного участка сельскохозяйственного назначения с разрешенным видом использования для сельскохозяйственного производства, который мне достался по наследству, но использовать по назначению я не собираюсь. В каких случаях участок сельскохозяйственного назначения может быть изъят у собственника?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1739" w:rsidRPr="004A1739" w:rsidRDefault="004A1739" w:rsidP="004A1739">
            <w:pPr>
              <w:spacing w:after="0"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случаях, если: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1)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10.01.2002 № 7-ФЗ «Об охране окружающей среды».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2)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w:t>
            </w:r>
            <w:r w:rsidRPr="004A1739">
              <w:rPr>
                <w:rFonts w:ascii="Times New Roman" w:eastAsia="Times New Roman" w:hAnsi="Times New Roman" w:cs="Times New Roman"/>
                <w:lang w:eastAsia="ru-RU"/>
              </w:rPr>
              <w:br/>
            </w:r>
            <w:r w:rsidRPr="004A1739">
              <w:rPr>
                <w:rFonts w:ascii="Times New Roman" w:eastAsia="Times New Roman" w:hAnsi="Times New Roman" w:cs="Times New Roman"/>
                <w:lang w:eastAsia="ru-RU"/>
              </w:rPr>
              <w:br/>
              <w:t xml:space="preserve">Отказ от права собственности на земельный участок </w:t>
            </w:r>
            <w:r w:rsidRPr="004A1739">
              <w:rPr>
                <w:rFonts w:ascii="Times New Roman" w:eastAsia="Times New Roman" w:hAnsi="Times New Roman" w:cs="Times New Roman"/>
                <w:lang w:eastAsia="ru-RU"/>
              </w:rPr>
              <w:lastRenderedPageBreak/>
              <w:t>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tc>
      </w:tr>
      <w:tr w:rsidR="004A1739" w:rsidRPr="004A1739" w:rsidTr="004A1739">
        <w:tc>
          <w:tcPr>
            <w:tcW w:w="1768"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lastRenderedPageBreak/>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Что такое паспорт плодородия земельного участка?</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bCs/>
                <w:lang w:eastAsia="ru-RU"/>
              </w:rPr>
              <w:t> </w:t>
            </w:r>
          </w:p>
        </w:tc>
        <w:tc>
          <w:tcPr>
            <w:tcW w:w="3232"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Паспорт плодородия земельного участка является документом, характеризующим уровень почвенного плодородия и его изменения в процессе хозяйственной деятельности при использовании земельного участка.</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Форма паспортного плодородия в соответствии с Законом Московской области № 212/2006-ОЗ «Об обеспечении плодородия земель сельскохозяйственного назначения на территории Московской области» и постановлением Правительства Московской области от 01.06.2009 № 413/22 «О порядке проведения контроля за состоянием плодородия земель сельскохозяйственного назначения на территории Московской области» утверждена</w:t>
            </w:r>
          </w:p>
          <w:p w:rsidR="004A1739" w:rsidRPr="004A1739" w:rsidRDefault="004A1739" w:rsidP="004A1739">
            <w:pPr>
              <w:spacing w:before="100" w:beforeAutospacing="1" w:after="100" w:afterAutospacing="1" w:line="240" w:lineRule="auto"/>
              <w:rPr>
                <w:rFonts w:ascii="Times New Roman" w:eastAsia="Times New Roman" w:hAnsi="Times New Roman" w:cs="Times New Roman"/>
                <w:lang w:eastAsia="ru-RU"/>
              </w:rPr>
            </w:pPr>
            <w:r w:rsidRPr="004A1739">
              <w:rPr>
                <w:rFonts w:ascii="Times New Roman" w:eastAsia="Times New Roman" w:hAnsi="Times New Roman" w:cs="Times New Roman"/>
                <w:lang w:eastAsia="ru-RU"/>
              </w:rPr>
              <w:t> Министерством сельского хозяйства и продовольствия Московской области от 23 июля 2015 года № 17РВ-96</w:t>
            </w:r>
          </w:p>
        </w:tc>
      </w:tr>
    </w:tbl>
    <w:p w:rsidR="0062306F" w:rsidRPr="004A1739" w:rsidRDefault="004A1739">
      <w:pPr>
        <w:rPr>
          <w:rFonts w:ascii="Times New Roman" w:hAnsi="Times New Roman" w:cs="Times New Roman"/>
        </w:rPr>
      </w:pPr>
    </w:p>
    <w:sectPr w:rsidR="0062306F" w:rsidRPr="004A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A6"/>
    <w:rsid w:val="00142196"/>
    <w:rsid w:val="00194FA6"/>
    <w:rsid w:val="00341C9B"/>
    <w:rsid w:val="004A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7734-265F-434A-9EB4-86651087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omzk01</dc:creator>
  <cp:keywords/>
  <dc:description/>
  <cp:lastModifiedBy>omzk01</cp:lastModifiedBy>
  <cp:revision>2</cp:revision>
  <dcterms:created xsi:type="dcterms:W3CDTF">2019-08-16T10:02:00Z</dcterms:created>
  <dcterms:modified xsi:type="dcterms:W3CDTF">2019-08-16T10:06:00Z</dcterms:modified>
</cp:coreProperties>
</file>