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ind w:left="1555" w:right="19"/>
        <w:rPr>
          <w:sz w:val="20"/>
          <w:szCs w:val="20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left="7080"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Приложение № </w:t>
      </w:r>
      <w:r w:rsidR="006C0711">
        <w:rPr>
          <w:color w:val="000000"/>
          <w:sz w:val="28"/>
          <w:szCs w:val="28"/>
        </w:rPr>
        <w:t>3</w:t>
      </w:r>
    </w:p>
    <w:p w:rsidR="00AB080E" w:rsidRDefault="00AB080E" w:rsidP="00AB08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Макет стартовой страницы для размещения на сайтах органов исполнительной</w:t>
      </w: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власти субъектов Российской Федерации, курирующих развитие МСП, а также</w:t>
      </w: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на информационных ресурсах региональных организаций инфраструктуры</w:t>
      </w: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поддержки субъектов МСП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7F2D93">
        <w:rPr>
          <w:b/>
          <w:bCs/>
          <w:color w:val="000000"/>
          <w:sz w:val="28"/>
          <w:szCs w:val="28"/>
        </w:rPr>
        <w:t>Инструменты привлечения заемного финансирования субъектами МСП 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7F2D93">
        <w:rPr>
          <w:b/>
          <w:bCs/>
          <w:color w:val="000000"/>
          <w:sz w:val="28"/>
          <w:szCs w:val="28"/>
        </w:rPr>
        <w:t>фондовом рынке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Развитие инструментов фондового рынка для субъектов малого и среднего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предпринимательства (далее – МСП) выделено как важная мера поддержки в рамках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реализации национального проекта «Малое и среднее предпринимательство и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поддержка индивидуальной предпринимательской инициативы».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 xml:space="preserve">Выход на фондовый рынок несет для компаний ряд преимуществ </w:t>
      </w:r>
      <w:r w:rsidRPr="007F2D93">
        <w:rPr>
          <w:color w:val="2E74B6"/>
          <w:sz w:val="28"/>
          <w:szCs w:val="28"/>
        </w:rPr>
        <w:t>(подробнее в</w:t>
      </w:r>
      <w:r>
        <w:rPr>
          <w:color w:val="2E74B6"/>
          <w:sz w:val="28"/>
          <w:szCs w:val="28"/>
        </w:rPr>
        <w:t xml:space="preserve"> </w:t>
      </w:r>
      <w:r w:rsidRPr="007F2D93">
        <w:rPr>
          <w:color w:val="2E74B6"/>
          <w:sz w:val="28"/>
          <w:szCs w:val="28"/>
        </w:rPr>
        <w:t>Презентации)</w:t>
      </w:r>
      <w:r w:rsidRPr="007F2D93">
        <w:rPr>
          <w:color w:val="000000"/>
          <w:sz w:val="28"/>
          <w:szCs w:val="28"/>
        </w:rPr>
        <w:t>: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более гибкое управление долгом,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>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rFonts w:eastAsia="SymbolMT"/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повышение узнаваемости бренда компании – стратегический маркетинг,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возможность кредитования без залога,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диверсификация источников финансирования.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В рамках национального проекта предусмотрен ряд мер поддержки для выхода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 xml:space="preserve">субъектов МСП на фондовый рынок </w:t>
      </w:r>
      <w:r w:rsidRPr="007F2D93">
        <w:rPr>
          <w:color w:val="2E74B6"/>
          <w:sz w:val="28"/>
          <w:szCs w:val="28"/>
        </w:rPr>
        <w:t>(подробнее в Презентации)</w:t>
      </w:r>
      <w:r w:rsidRPr="007F2D93">
        <w:rPr>
          <w:color w:val="000000"/>
          <w:sz w:val="28"/>
          <w:szCs w:val="28"/>
        </w:rPr>
        <w:t>: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субсидирование расходов при размещении и на выплату купонного дохода,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участие институтов развития в качестве якорных инвесторов,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гарант</w:t>
      </w:r>
      <w:proofErr w:type="gramStart"/>
      <w:r w:rsidRPr="007F2D93">
        <w:rPr>
          <w:color w:val="000000"/>
          <w:sz w:val="28"/>
          <w:szCs w:val="28"/>
        </w:rPr>
        <w:t>ии АО</w:t>
      </w:r>
      <w:proofErr w:type="gramEnd"/>
      <w:r w:rsidRPr="007F2D93">
        <w:rPr>
          <w:color w:val="000000"/>
          <w:sz w:val="28"/>
          <w:szCs w:val="28"/>
        </w:rPr>
        <w:t xml:space="preserve"> «Корпорация «МСП» на выпуск облигаций,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поддержка биржевой инфраструктуры на различных этапах: аналитика,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маркетинг, специальные тарифы, широкий круг инвесторов.</w:t>
      </w:r>
    </w:p>
    <w:p w:rsid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Компании, желающие выйти на фондовый рынок, могут провести оценку соответствия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 xml:space="preserve">критериям по </w:t>
      </w:r>
      <w:r w:rsidRPr="007F2D93">
        <w:rPr>
          <w:color w:val="2E74B6"/>
          <w:sz w:val="28"/>
          <w:szCs w:val="28"/>
        </w:rPr>
        <w:t>«Памятке» (гиперссылка</w:t>
      </w:r>
      <w:r w:rsidRPr="007F2D93">
        <w:rPr>
          <w:color w:val="000000"/>
          <w:sz w:val="28"/>
          <w:szCs w:val="28"/>
        </w:rPr>
        <w:t xml:space="preserve">). 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Критерии предварительного отбора включают: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соответствие критериям отнесения к МСП,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отсутствие задолженности по налогам,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оценку финансовой устойчивости.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  <w:r w:rsidRPr="007F2D93">
        <w:rPr>
          <w:color w:val="000000"/>
          <w:sz w:val="28"/>
          <w:szCs w:val="28"/>
        </w:rPr>
        <w:t>Соответствие компании критериям не гарантирует ее выход на фондовый рынок, но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позволяет с уверенностью переходить на следующий этап, где компания обращается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непосредственно к брокеру для подготовки и организации размещения. Контакты для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 xml:space="preserve">получения консультации можно найти в </w:t>
      </w:r>
      <w:r w:rsidRPr="007F2D93">
        <w:rPr>
          <w:color w:val="2E74B6"/>
          <w:sz w:val="28"/>
          <w:szCs w:val="28"/>
        </w:rPr>
        <w:t xml:space="preserve">Памятке и критериях </w:t>
      </w:r>
      <w:r w:rsidRPr="007F2D93">
        <w:rPr>
          <w:color w:val="000000"/>
          <w:sz w:val="28"/>
          <w:szCs w:val="28"/>
        </w:rPr>
        <w:t xml:space="preserve">и в </w:t>
      </w:r>
      <w:r w:rsidRPr="007F2D93">
        <w:rPr>
          <w:color w:val="2E74B6"/>
          <w:sz w:val="28"/>
          <w:szCs w:val="28"/>
        </w:rPr>
        <w:t>Презентации</w:t>
      </w:r>
      <w:proofErr w:type="gramStart"/>
      <w:r w:rsidRPr="007F2D93">
        <w:rPr>
          <w:color w:val="000000"/>
          <w:sz w:val="28"/>
          <w:szCs w:val="28"/>
        </w:rPr>
        <w:t>.</w:t>
      </w:r>
      <w:proofErr w:type="gramEnd"/>
      <w:r w:rsidRPr="007F2D9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F2D93">
        <w:rPr>
          <w:color w:val="FFFFFF"/>
          <w:sz w:val="28"/>
          <w:szCs w:val="28"/>
        </w:rPr>
        <w:t>хода</w:t>
      </w:r>
    </w:p>
    <w:p w:rsidR="007F2D93" w:rsidRDefault="007F2D93" w:rsidP="007F2D93">
      <w:pPr>
        <w:autoSpaceDE w:val="0"/>
        <w:autoSpaceDN w:val="0"/>
        <w:adjustRightInd w:val="0"/>
        <w:rPr>
          <w:rFonts w:ascii="TimesNewRomanPSMT" w:hAnsi="TimesNewRomanPSMT" w:cs="TimesNewRomanPSMT"/>
          <w:color w:val="FFFFFF"/>
          <w:sz w:val="28"/>
          <w:szCs w:val="28"/>
        </w:rPr>
      </w:pPr>
      <w:r w:rsidRPr="007F2D93">
        <w:rPr>
          <w:color w:val="FFFFFF"/>
          <w:sz w:val="28"/>
          <w:szCs w:val="28"/>
        </w:rPr>
        <w:t>на публичный рынок – взаимодействие</w:t>
      </w:r>
      <w:r>
        <w:rPr>
          <w:rFonts w:ascii="TimesNewRomanPSMT" w:hAnsi="TimesNewRomanPSMT" w:cs="TimesNewRomanPSMT"/>
          <w:color w:val="FFFFFF"/>
          <w:sz w:val="28"/>
          <w:szCs w:val="28"/>
        </w:rPr>
        <w:t xml:space="preserve"> с организаторами </w:t>
      </w:r>
      <w:r>
        <w:rPr>
          <w:color w:val="FFFFFF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FFFFFF"/>
          <w:sz w:val="28"/>
          <w:szCs w:val="28"/>
        </w:rPr>
        <w:t>профессиональными</w:t>
      </w:r>
    </w:p>
    <w:p w:rsidR="007F2D93" w:rsidRDefault="007F2D93" w:rsidP="007F2D93">
      <w:pPr>
        <w:autoSpaceDE w:val="0"/>
        <w:autoSpaceDN w:val="0"/>
        <w:adjustRightInd w:val="0"/>
        <w:rPr>
          <w:rFonts w:ascii="TimesNewRomanPSMT" w:hAnsi="TimesNewRomanPSMT" w:cs="TimesNewRomanPSMT"/>
          <w:color w:val="FFFFFF"/>
          <w:sz w:val="28"/>
          <w:szCs w:val="28"/>
        </w:rPr>
      </w:pPr>
      <w:r>
        <w:rPr>
          <w:rFonts w:ascii="TimesNewRomanPSMT" w:hAnsi="TimesNewRomanPSMT" w:cs="TimesNewRomanPSMT"/>
          <w:color w:val="FFFFFF"/>
          <w:sz w:val="28"/>
          <w:szCs w:val="28"/>
        </w:rPr>
        <w:t xml:space="preserve">участниками рынка и получение консультаций </w:t>
      </w: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7F2D93" w:rsidSect="00855FF3">
      <w:headerReference w:type="even" r:id="rId9"/>
      <w:type w:val="continuous"/>
      <w:pgSz w:w="11907" w:h="16840" w:code="9"/>
      <w:pgMar w:top="709" w:right="850" w:bottom="42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95" w:rsidRDefault="007C2D95">
      <w:r>
        <w:separator/>
      </w:r>
    </w:p>
  </w:endnote>
  <w:endnote w:type="continuationSeparator" w:id="0">
    <w:p w:rsidR="007C2D95" w:rsidRDefault="007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95" w:rsidRDefault="007C2D95">
      <w:r>
        <w:separator/>
      </w:r>
    </w:p>
  </w:footnote>
  <w:footnote w:type="continuationSeparator" w:id="0">
    <w:p w:rsidR="007C2D95" w:rsidRDefault="007C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07E18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22C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C4890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416C"/>
    <w:rsid w:val="0032529C"/>
    <w:rsid w:val="003278FD"/>
    <w:rsid w:val="0033668C"/>
    <w:rsid w:val="00345A6C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B2C63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529E"/>
    <w:rsid w:val="0050571F"/>
    <w:rsid w:val="00507ADB"/>
    <w:rsid w:val="00512F97"/>
    <w:rsid w:val="00514428"/>
    <w:rsid w:val="005202A0"/>
    <w:rsid w:val="0052334C"/>
    <w:rsid w:val="00533E30"/>
    <w:rsid w:val="0054037C"/>
    <w:rsid w:val="00556998"/>
    <w:rsid w:val="005570D6"/>
    <w:rsid w:val="00571CD2"/>
    <w:rsid w:val="005749DA"/>
    <w:rsid w:val="00577476"/>
    <w:rsid w:val="00582780"/>
    <w:rsid w:val="00586A4C"/>
    <w:rsid w:val="00593D91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3A76"/>
    <w:rsid w:val="005E57A5"/>
    <w:rsid w:val="005F5567"/>
    <w:rsid w:val="006158BF"/>
    <w:rsid w:val="00615A80"/>
    <w:rsid w:val="0062118F"/>
    <w:rsid w:val="00621CD7"/>
    <w:rsid w:val="006349A1"/>
    <w:rsid w:val="00643230"/>
    <w:rsid w:val="006438AE"/>
    <w:rsid w:val="006563DE"/>
    <w:rsid w:val="00657E1C"/>
    <w:rsid w:val="006607F7"/>
    <w:rsid w:val="006843D8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C0711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50DF0"/>
    <w:rsid w:val="00760FAF"/>
    <w:rsid w:val="00763B45"/>
    <w:rsid w:val="007646EF"/>
    <w:rsid w:val="00766676"/>
    <w:rsid w:val="00771253"/>
    <w:rsid w:val="00772DE7"/>
    <w:rsid w:val="007811C6"/>
    <w:rsid w:val="007845A7"/>
    <w:rsid w:val="007A06A1"/>
    <w:rsid w:val="007A5ADB"/>
    <w:rsid w:val="007C02C0"/>
    <w:rsid w:val="007C2D95"/>
    <w:rsid w:val="007E2E97"/>
    <w:rsid w:val="007E30AA"/>
    <w:rsid w:val="007F2D93"/>
    <w:rsid w:val="007F4B75"/>
    <w:rsid w:val="008038ED"/>
    <w:rsid w:val="00810842"/>
    <w:rsid w:val="008218C9"/>
    <w:rsid w:val="0082465C"/>
    <w:rsid w:val="00827C66"/>
    <w:rsid w:val="00831302"/>
    <w:rsid w:val="0083265B"/>
    <w:rsid w:val="008348F7"/>
    <w:rsid w:val="00834F2A"/>
    <w:rsid w:val="008378B7"/>
    <w:rsid w:val="00844F81"/>
    <w:rsid w:val="00855FF3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1104"/>
    <w:rsid w:val="008E3C8D"/>
    <w:rsid w:val="008E7BBD"/>
    <w:rsid w:val="008F6600"/>
    <w:rsid w:val="00901FF0"/>
    <w:rsid w:val="00903240"/>
    <w:rsid w:val="00910B6C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460A9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A6"/>
    <w:rsid w:val="00A333EB"/>
    <w:rsid w:val="00A3383C"/>
    <w:rsid w:val="00A433F9"/>
    <w:rsid w:val="00A43879"/>
    <w:rsid w:val="00A50633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80E"/>
    <w:rsid w:val="00AB0CEC"/>
    <w:rsid w:val="00AB4163"/>
    <w:rsid w:val="00AB715A"/>
    <w:rsid w:val="00AC16CF"/>
    <w:rsid w:val="00AC52C4"/>
    <w:rsid w:val="00AD31BD"/>
    <w:rsid w:val="00AD4408"/>
    <w:rsid w:val="00AD724A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97464"/>
    <w:rsid w:val="00BA007B"/>
    <w:rsid w:val="00BA19CC"/>
    <w:rsid w:val="00BA7E2E"/>
    <w:rsid w:val="00BB0A9B"/>
    <w:rsid w:val="00BB3710"/>
    <w:rsid w:val="00BD677F"/>
    <w:rsid w:val="00BD6FF9"/>
    <w:rsid w:val="00BF097D"/>
    <w:rsid w:val="00BF1EBE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0978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14C1C"/>
    <w:rsid w:val="00D21E76"/>
    <w:rsid w:val="00D21F17"/>
    <w:rsid w:val="00D348D3"/>
    <w:rsid w:val="00D37616"/>
    <w:rsid w:val="00D41F97"/>
    <w:rsid w:val="00D50274"/>
    <w:rsid w:val="00D53C2A"/>
    <w:rsid w:val="00D54454"/>
    <w:rsid w:val="00D56B82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9243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95DB4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04BF"/>
    <w:rsid w:val="00F11A91"/>
    <w:rsid w:val="00F11E42"/>
    <w:rsid w:val="00F16426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8602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EB4F-2DA5-4A8C-84FC-B33B486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Сергей Николаевич</cp:lastModifiedBy>
  <cp:revision>123</cp:revision>
  <cp:lastPrinted>2015-07-01T15:07:00Z</cp:lastPrinted>
  <dcterms:created xsi:type="dcterms:W3CDTF">2015-11-10T09:14:00Z</dcterms:created>
  <dcterms:modified xsi:type="dcterms:W3CDTF">2019-06-03T14:39:00Z</dcterms:modified>
  <dc:description>exif_MSED_4f33c46b6be85cc2847c2cc9f497f85174cddc82bacc4f4373488f826c4430b9</dc:description>
</cp:coreProperties>
</file>